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2"/>
          <w:szCs w:val="52"/>
          <w:color w:val="000000"/>
        </w:rPr>
        <w:t>107</w:t>
      </w:r>
      <w:r>
        <w:rPr>
          <w:rStyle w:val="Character1"/>
          <w:sz w:val="52"/>
          <w:szCs w:val="52"/>
          <w:color w:val="000000"/>
        </w:rPr>
        <w:t>年大專校院職涯輔導成果</w:t>
      </w:r>
    </w:p>
    <w:p>
      <w:pPr>
        <w:pStyle w:val="Para3"/>
      </w:pPr>
    </w:p>
    <w:p>
      <w:pPr>
        <w:pStyle w:val="Para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"/>
          <w:sz w:val="84"/>
          <w:szCs w:val="84"/>
          <w:color w:val="000000"/>
        </w:rPr>
        <w:t>亞大新鮮力、逐夢最給力</w:t>
      </w:r>
    </w:p>
    <w:p>
      <w:pPr>
        <w:pStyle w:val="Para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"/>
          <w:sz w:val="64"/>
          <w:szCs w:val="64"/>
          <w:color w:val="000000"/>
        </w:rPr>
        <w:t>ASIA POWER, STRENGTH FINDER</w:t>
      </w:r>
    </w:p>
    <w:p>
      <w:pPr>
        <w:pStyle w:val="Para6"/>
      </w:pPr>
    </w:p>
    <w:p>
      <w:pPr>
        <w:pStyle w:val="Para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48"/>
          <w:szCs w:val="48"/>
          <w:color w:val="000000"/>
        </w:rPr>
        <w:t>亞洲大學學務處生涯發展與就業輔導組</w:t>
      </w:r>
    </w:p>
    <w:p>
      <w:pPr>
        <w:pStyle w:val="Para8"/>
      </w:pPr>
    </w:p>
    <w:p>
      <w:pPr>
        <w:pStyle w:val="Para9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48"/>
          <w:szCs w:val="48"/>
          <w:color w:val="000000"/>
        </w:rPr>
        <w:t>喬 虹</w:t>
      </w:r>
    </w:p>
    <w:p>
      <w:pPr>
        <w:pStyle w:val="Para10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8497570</wp:posOffset>
            </wp:positionH>
            <wp:positionV relativeFrom="page">
              <wp:posOffset>3608705</wp:posOffset>
            </wp:positionV>
            <wp:extent cx="3493135" cy="3249295"/>
            <wp:effectExtent l="13382" t="5683" r="5501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9313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3" behindDoc="0" locked="0" layoutInCell="1" allowOverlap="1">
            <wp:simplePos x="0" y="0"/>
            <wp:positionH relativeFrom="page">
              <wp:posOffset>4870450</wp:posOffset>
            </wp:positionH>
            <wp:positionV relativeFrom="page">
              <wp:posOffset>1435735</wp:posOffset>
            </wp:positionV>
            <wp:extent cx="1972310" cy="1971675"/>
            <wp:effectExtent l="7670" t="2261" r="3106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231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" type="#_x0000_t202" style="position:absolute;left:0;margin-left:327pt;margin-top:457pt;width:324pt;height:27pt;z-index:251624964;mso-wrap-style:none" filled="f" stroked="f">
            <v:textbox inset="0,0,0,0">
              <w:txbxContent>
                <w:p>
                  <w:pPr>
                    <w:pStyle w:val="Para16"/>
                  </w:pPr>
                  <w:r>
                    <w:rPr>
                      <w:rStyle w:val="Character11"/>
                      <w:sz w:val="48"/>
                      <w:szCs w:val="48"/>
                      <w:color w:val="0679A3"/>
                    </w:rPr>
                    <w:t>103</w:t>
                  </w:r>
                  <w:r>
                    <w:rPr>
                      <w:rStyle w:val="Character7"/>
                      <w:sz w:val="48"/>
                      <w:szCs w:val="48"/>
                      <w:color w:val="0679A3"/>
                    </w:rPr>
                    <w:t>年</w:t>
                  </w:r>
                  <w:r>
                    <w:rPr>
                      <w:rStyle w:val="Character11"/>
                      <w:sz w:val="48"/>
                      <w:szCs w:val="48"/>
                      <w:color w:val="0679A3"/>
                    </w:rPr>
                    <w:t>4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1"/>
                      <w:sz w:val="48"/>
                      <w:szCs w:val="48"/>
                      <w:color w:val="0679A3"/>
                    </w:rPr>
                    <w:t>16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1"/>
                      <w:sz w:val="48"/>
                      <w:szCs w:val="48"/>
                      <w:color w:val="0679A3"/>
                    </w:rPr>
                    <w:t>103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1"/>
                      <w:sz w:val="48"/>
                      <w:szCs w:val="48"/>
                      <w:color w:val="0679A3"/>
                    </w:rPr>
                    <w:t>12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1"/>
                      <w:sz w:val="48"/>
                      <w:szCs w:val="48"/>
                      <w:color w:val="0679A3"/>
                    </w:rPr>
                    <w:t>31</w:t>
                  </w:r>
                </w:p>
              </w:txbxContent>
            </v:textbox>
          </v:shape>
        </w:pict>
      </w:r>
    </w:p>
    <w:p>
      <w:pPr>
        <w:pStyle w:val="Para1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66"/>
          <w:szCs w:val="66"/>
          <w:color w:val="000000"/>
        </w:rPr>
        <w:t>大專校院職涯輔導單位現況與需求探究</w:t>
      </w:r>
    </w:p>
    <w:p>
      <w:pPr>
        <w:pStyle w:val="Para12"/>
      </w:pPr>
    </w:p>
    <w:p>
      <w:pPr>
        <w:pStyle w:val="Para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"/>
          <w:sz w:val="48"/>
          <w:szCs w:val="48"/>
          <w:color w:val="0679A3"/>
        </w:rPr>
        <w:t>委託機關：教育部青年發展署</w:t>
      </w:r>
    </w:p>
    <w:p>
      <w:pPr>
        <w:pStyle w:val="Para13"/>
      </w:pPr>
    </w:p>
    <w:p>
      <w:pPr>
        <w:pStyle w:val="Para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"/>
          <w:sz w:val="48"/>
          <w:szCs w:val="48"/>
          <w:color w:val="0679A3"/>
        </w:rPr>
        <w:t>研究單位：國立臺灣師範大學教育心理與輔導學系</w:t>
      </w:r>
    </w:p>
    <w:p>
      <w:pPr>
        <w:pStyle w:val="Para14"/>
      </w:pPr>
    </w:p>
    <w:p>
      <w:pPr>
        <w:pStyle w:val="Para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48"/>
          <w:szCs w:val="48"/>
          <w:color w:val="0679A3"/>
        </w:rPr>
        <w:t>研究主持人：王麗斐 教授</w:t>
      </w:r>
    </w:p>
    <w:p>
      <w:pPr>
        <w:pStyle w:val="Para15"/>
      </w:pPr>
    </w:p>
    <w:p>
      <w:pPr>
        <w:pStyle w:val="Para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48"/>
          <w:szCs w:val="48"/>
          <w:color w:val="0679A3"/>
        </w:rPr>
        <w:t>協同主持人：喬虹 助理教授</w:t>
      </w:r>
    </w:p>
    <w:p>
      <w:pPr>
        <w:pStyle w:val="Para13"/>
      </w:pPr>
    </w:p>
    <w:p>
      <w:pPr>
        <w:pStyle w:val="Para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0"/>
          <w:sz w:val="48"/>
          <w:szCs w:val="48"/>
          <w:color w:val="0679A3"/>
        </w:rPr>
        <w:t>研究助理：郭欣榆 專任助理</w:t>
      </w:r>
    </w:p>
    <w:p>
      <w:pPr>
        <w:pStyle w:val="Para14"/>
      </w:pPr>
    </w:p>
    <w:p>
      <w:pPr>
        <w:pStyle w:val="Para9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48"/>
          <w:szCs w:val="48"/>
          <w:color w:val="0679A3"/>
        </w:rPr>
        <w:t>執行期間：民國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"/>
          <w:sz w:val="48"/>
          <w:szCs w:val="48"/>
          <w:color w:val="0679A3"/>
        </w:rPr>
        <w:t>月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"/>
          <w:sz w:val="48"/>
          <w:szCs w:val="48"/>
          <w:color w:val="0679A3"/>
        </w:rPr>
        <w:t>日至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"/>
          <w:sz w:val="48"/>
          <w:szCs w:val="48"/>
          <w:color w:val="0679A3"/>
        </w:rPr>
        <w:t>年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"/>
          <w:sz w:val="48"/>
          <w:szCs w:val="48"/>
          <w:color w:val="0679A3"/>
        </w:rPr>
        <w:t>月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"/>
          <w:sz w:val="48"/>
          <w:szCs w:val="48"/>
          <w:color w:val="0679A3"/>
        </w:rPr>
        <w:t>日</w:t>
      </w:r>
    </w:p>
    <w:p>
      <w:pPr>
        <w:pStyle w:val="Para17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>從研究結果回看關鍵指標</w:t>
      </w:r>
    </w:p>
    <w:p>
      <w:pPr>
        <w:pStyle w:val="Para19"/>
      </w:pPr>
    </w:p>
    <w:p>
      <w:pPr>
        <w:pStyle w:val="Para2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>1.</w:t>
      </w:r>
      <w:r>
        <w:rPr>
          <w:rStyle w:val="Character14"/>
          <w:sz w:val="31"/>
          <w:szCs w:val="31"/>
          <w:color w:val="000000"/>
        </w:rPr>
        <w:tab/>
      </w:r>
      <w:r>
        <w:rPr>
          <w:rStyle w:val="Character14"/>
          <w:sz w:val="31"/>
          <w:szCs w:val="31"/>
          <w:color w:val="000000"/>
        </w:rPr>
        <w:tab/>
      </w:r>
      <w:r>
        <w:rPr>
          <w:rStyle w:val="Character14"/>
          <w:sz w:val="31"/>
          <w:szCs w:val="31"/>
          <w:color w:val="000000"/>
        </w:rPr>
        <w:tab/>
      </w:r>
      <w:r>
        <w:rPr>
          <w:rStyle w:val="Character14"/>
          <w:sz w:val="31"/>
          <w:szCs w:val="31"/>
          <w:color w:val="000000"/>
        </w:rPr>
        <w:tab/>
      </w:r>
      <w:r>
        <w:rPr>
          <w:rStyle w:val="Character14"/>
          <w:sz w:val="31"/>
          <w:szCs w:val="31"/>
          <w:color w:val="000000"/>
        </w:rPr>
        <w:t xml:space="preserve"> 校內組織架構</w:t>
      </w:r>
    </w:p>
    <w:p>
      <w:pPr>
        <w:pStyle w:val="Para21"/>
      </w:pPr>
    </w:p>
    <w:p>
      <w:pPr>
        <w:pStyle w:val="Para2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31"/>
          <w:szCs w:val="31"/>
          <w:color w:val="F96A1B"/>
        </w:rPr>
        <w:t></w:t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 xml:space="preserve"> 學校如何重視職涯輔導工作？</w:t>
      </w:r>
    </w:p>
    <w:p>
      <w:pPr>
        <w:pStyle w:val="Para21"/>
      </w:pPr>
    </w:p>
    <w:p>
      <w:pPr>
        <w:pStyle w:val="Para2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31"/>
          <w:szCs w:val="31"/>
          <w:color w:val="F96A1B"/>
        </w:rPr>
        <w:t></w:t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 xml:space="preserve"> 校內團隊人力是否足夠？培訓機制為何？留才率如何？</w:t>
      </w:r>
    </w:p>
    <w:p>
      <w:pPr>
        <w:pStyle w:val="Para21"/>
      </w:pPr>
    </w:p>
    <w:p>
      <w:pPr>
        <w:pStyle w:val="Para2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31"/>
          <w:szCs w:val="31"/>
          <w:color w:val="F96A1B"/>
        </w:rPr>
        <w:t></w:t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 xml:space="preserve"> 各單位如何分工與合作？</w:t>
      </w:r>
    </w:p>
    <w:p>
      <w:pPr>
        <w:pStyle w:val="Para21"/>
      </w:pPr>
    </w:p>
    <w:p>
      <w:pPr>
        <w:pStyle w:val="Para2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31"/>
          <w:szCs w:val="31"/>
          <w:color w:val="F96A1B"/>
        </w:rPr>
        <w:t></w:t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 xml:space="preserve"> 校內法規是否完善且包含檢核機制？</w:t>
      </w:r>
    </w:p>
    <w:p>
      <w:pPr>
        <w:pStyle w:val="Para25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>2.</w:t>
      </w:r>
      <w:r>
        <w:rPr>
          <w:rStyle w:val="Character14"/>
          <w:sz w:val="31"/>
          <w:szCs w:val="31"/>
          <w:color w:val="000000"/>
        </w:rPr>
        <w:tab/>
      </w:r>
      <w:r>
        <w:rPr>
          <w:rStyle w:val="Character14"/>
          <w:sz w:val="31"/>
          <w:szCs w:val="31"/>
          <w:color w:val="000000"/>
        </w:rPr>
        <w:tab/>
      </w:r>
      <w:r>
        <w:rPr>
          <w:rStyle w:val="Character14"/>
          <w:sz w:val="31"/>
          <w:szCs w:val="31"/>
          <w:color w:val="000000"/>
        </w:rPr>
        <w:tab/>
      </w:r>
      <w:r>
        <w:rPr>
          <w:rStyle w:val="Character14"/>
          <w:sz w:val="31"/>
          <w:szCs w:val="31"/>
          <w:color w:val="000000"/>
        </w:rPr>
        <w:tab/>
      </w:r>
      <w:r>
        <w:rPr>
          <w:rStyle w:val="Character14"/>
          <w:sz w:val="31"/>
          <w:szCs w:val="31"/>
          <w:color w:val="000000"/>
        </w:rPr>
        <w:t xml:space="preserve"> 職涯輔導經費</w:t>
      </w:r>
    </w:p>
    <w:p>
      <w:pPr>
        <w:pStyle w:val="Para8"/>
      </w:pPr>
    </w:p>
    <w:p>
      <w:pPr>
        <w:pStyle w:val="Para2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31"/>
          <w:szCs w:val="31"/>
          <w:color w:val="F96A1B"/>
        </w:rPr>
        <w:t></w:t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 xml:space="preserve"> 校內是否編有專款專用之職涯輔導經費？</w:t>
      </w:r>
    </w:p>
    <w:p>
      <w:pPr>
        <w:pStyle w:val="Para27"/>
      </w:pPr>
    </w:p>
    <w:p>
      <w:pPr>
        <w:pStyle w:val="Para2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31"/>
          <w:szCs w:val="31"/>
          <w:color w:val="F96A1B"/>
        </w:rPr>
        <w:t></w:t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 xml:space="preserve"> 如何爭取外部經費資源？校內外經費來源比例？</w:t>
      </w:r>
    </w:p>
    <w:p>
      <w:pPr>
        <w:pStyle w:val="Para28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1"/>
          <w:szCs w:val="31"/>
          <w:color w:val="000000"/>
        </w:rPr>
        <w:t>3.</w:t>
      </w:r>
      <w:r>
        <w:rPr>
          <w:rStyle w:val="Character17"/>
          <w:sz w:val="31"/>
          <w:szCs w:val="31"/>
          <w:color w:val="000000"/>
        </w:rPr>
        <w:tab/>
      </w:r>
      <w:r>
        <w:rPr>
          <w:rStyle w:val="Character17"/>
          <w:sz w:val="31"/>
          <w:szCs w:val="31"/>
          <w:color w:val="000000"/>
        </w:rPr>
        <w:tab/>
      </w:r>
      <w:r>
        <w:rPr>
          <w:rStyle w:val="Character17"/>
          <w:sz w:val="31"/>
          <w:szCs w:val="31"/>
          <w:color w:val="000000"/>
        </w:rPr>
        <w:tab/>
      </w:r>
      <w:r>
        <w:rPr>
          <w:rStyle w:val="Character17"/>
          <w:sz w:val="31"/>
          <w:szCs w:val="31"/>
          <w:color w:val="000000"/>
        </w:rPr>
        <w:t xml:space="preserve"> 計畫與實施策略</w:t>
      </w:r>
    </w:p>
    <w:p>
      <w:pPr>
        <w:pStyle w:val="Para8"/>
      </w:pPr>
    </w:p>
    <w:p>
      <w:pPr>
        <w:pStyle w:val="Para2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31"/>
          <w:szCs w:val="31"/>
          <w:color w:val="F96A1B"/>
        </w:rPr>
        <w:t></w:t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 xml:space="preserve"> 職涯輔導工作有無計畫？計畫依據為何？</w:t>
      </w:r>
    </w:p>
    <w:p>
      <w:pPr>
        <w:pStyle w:val="Para29"/>
      </w:pPr>
    </w:p>
    <w:p>
      <w:pPr>
        <w:pStyle w:val="Para2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31"/>
          <w:szCs w:val="31"/>
          <w:color w:val="F96A1B"/>
        </w:rPr>
        <w:t></w:t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 xml:space="preserve"> 實施策略效能如何？</w:t>
      </w:r>
    </w:p>
    <w:p>
      <w:pPr>
        <w:pStyle w:val="Para30"/>
      </w:pPr>
    </w:p>
    <w:p>
      <w:pPr>
        <w:pStyle w:val="Para2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31"/>
          <w:szCs w:val="31"/>
          <w:color w:val="F96A1B"/>
        </w:rPr>
        <w:t></w:t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 xml:space="preserve"> 有無回饋檢核機制？</w:t>
      </w:r>
    </w:p>
    <w:p>
      <w:pPr>
        <w:pStyle w:val="Para29"/>
      </w:pPr>
    </w:p>
    <w:p>
      <w:pPr>
        <w:pStyle w:val="Para22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31"/>
          <w:szCs w:val="31"/>
          <w:color w:val="F96A1B"/>
        </w:rPr>
        <w:t></w:t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 xml:space="preserve"> 有無聯結校外各類資源？</w:t>
      </w:r>
    </w:p>
    <w:p>
      <w:pPr>
        <w:pStyle w:val="Para3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3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8"/>
          <w:sz w:val="64"/>
          <w:szCs w:val="64"/>
          <w:color w:val="04516D"/>
        </w:rPr>
        <w:t>大專校院職涯輔導單位工作現況架構圖</w:t>
      </w:r>
    </w:p>
    <w:p>
      <w:pPr>
        <w:pStyle w:val="Para33"/>
      </w:pPr>
    </w:p>
    <w:p>
      <w:pPr>
        <w:pStyle w:val="Para34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9"/>
          <w:sz w:val="33"/>
          <w:szCs w:val="33"/>
          <w:color w:val="FFFFFF"/>
        </w:rPr>
        <w:t>4</w:t>
      </w:r>
    </w:p>
    <w:p>
      <w:pPr>
        <w:pStyle w:val="Para35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219305" cy="6858000"/>
            <wp:effectExtent l="0" t="0" r="19243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1930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" type="#_x0000_t202" style="position:absolute;left:0;margin-left:709pt;margin-top:118pt;width:153pt;height:165pt;z-index:251624963;mso-wrap-style:none" filled="f" stroked="f">
            <v:textbox inset="0,0,0,0">
              <w:txbxContent>
                <w:p>
                  <w:pPr>
                    <w:pStyle w:val="Para40"/>
                  </w:pPr>
                  <w:r>
                    <w:rPr>
                      <w:rStyle w:val="Character25"/>
                      <w:sz w:val="48"/>
                      <w:szCs w:val="48"/>
                      <w:color w:val="000000"/>
                    </w:rPr>
                    <w:t>1</w:t>
                  </w:r>
                  <w:r>
                    <w:rPr>
                      <w:rStyle w:val="Character26"/>
                      <w:sz w:val="48"/>
                      <w:szCs w:val="48"/>
                      <w:color w:val="000000"/>
                    </w:rPr>
                    <w:t>：</w:t>
                  </w:r>
                  <w:r>
                    <w:rPr>
                      <w:rStyle w:val="Character25"/>
                      <w:sz w:val="48"/>
                      <w:szCs w:val="48"/>
                      <w:color w:val="000000"/>
                    </w:rPr>
                    <w:t>1434</w:t>
                  </w:r>
                </w:p>
                <w:p>
                  <w:pPr>
                    <w:pStyle w:val="Para41"/>
                  </w:pPr>
                </w:p>
                <w:p>
                  <w:pPr>
                    <w:pStyle w:val="Para1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5"/>
                      <w:sz w:val="48"/>
                      <w:szCs w:val="48"/>
                      <w:color w:val="000000"/>
                    </w:rPr>
                    <w:t>634</w:t>
                  </w:r>
                  <w:r>
                    <w:rPr>
                      <w:rStyle w:val="Character26"/>
                      <w:sz w:val="48"/>
                      <w:szCs w:val="48"/>
                      <w:color w:val="000000"/>
                    </w:rPr>
                    <w:t>元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" type="#_x0000_t202" style="position:absolute;left:0;margin-left:374pt;margin-top:91pt;width:575pt;height:171pt;z-index:251624964;mso-wrap-style:none" filled="f" stroked="f">
            <v:textbox inset="0,0,0,0">
              <w:txbxContent>
                <w:p>
                  <w:pPr>
                    <w:pStyle w:val="Para17"/>
                  </w:pPr>
                  <w:r>
                    <w:rPr>
                      <w:rStyle w:val="Character1"/>
                      <w:sz w:val="52"/>
                      <w:szCs w:val="52"/>
                      <w:color w:val="000000"/>
                    </w:rPr>
                    <w:t>全校學生人數：</w:t>
                  </w:r>
                  <w:r>
                    <w:rPr>
                      <w:rStyle w:val="Character27"/>
                      <w:sz w:val="52"/>
                      <w:szCs w:val="52"/>
                      <w:color w:val="000000"/>
                    </w:rPr>
                    <w:t>11474</w:t>
                  </w:r>
                  <w:r>
                    <w:rPr>
                      <w:rStyle w:val="Character1"/>
                      <w:sz w:val="52"/>
                      <w:szCs w:val="52"/>
                      <w:color w:val="000000"/>
                    </w:rPr>
                    <w:t>人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8"/>
                      <w:sz w:val="48"/>
                      <w:szCs w:val="48"/>
                      <w:color w:val="000000"/>
                    </w:rPr>
                    <w:t>員生比</w:t>
                  </w:r>
                </w:p>
                <w:p>
                  <w:pPr>
                    <w:pStyle w:val="Para20"/>
                  </w:pPr>
                </w:p>
                <w:p>
                  <w:pPr>
                    <w:pStyle w:val="Para17"/>
                  </w:pPr>
                  <w:r>
                    <w:rPr>
                      <w:rStyle w:val="Character1"/>
                      <w:sz w:val="52"/>
                      <w:szCs w:val="52"/>
                      <w:color w:val="000000"/>
                    </w:rPr>
                    <w:t>全校系所數：</w:t>
                  </w:r>
                  <w:r>
                    <w:rPr>
                      <w:rStyle w:val="Character27"/>
                      <w:sz w:val="52"/>
                      <w:szCs w:val="52"/>
                      <w:color w:val="000000"/>
                    </w:rPr>
                    <w:t>27</w:t>
                  </w:r>
                  <w:r>
                    <w:rPr>
                      <w:rStyle w:val="Character1"/>
                      <w:sz w:val="52"/>
                      <w:szCs w:val="52"/>
                      <w:color w:val="000000"/>
                    </w:rPr>
                    <w:t>系所</w:t>
                  </w:r>
                </w:p>
                <w:p>
                  <w:pPr>
                    <w:pStyle w:val="Para20"/>
                  </w:pPr>
                </w:p>
                <w:p>
                  <w:pPr>
                    <w:pStyle w:val="Para17"/>
                  </w:pPr>
                  <w:r>
                    <w:rPr>
                      <w:rStyle w:val="Character1"/>
                      <w:sz w:val="52"/>
                      <w:szCs w:val="52"/>
                      <w:color w:val="000000"/>
                    </w:rPr>
                    <w:t>中心人員：</w:t>
                  </w:r>
                  <w:r>
                    <w:rPr>
                      <w:rStyle w:val="Character27"/>
                      <w:sz w:val="52"/>
                      <w:szCs w:val="52"/>
                      <w:color w:val="000000"/>
                    </w:rPr>
                    <w:t>8</w:t>
                  </w:r>
                  <w:r>
                    <w:rPr>
                      <w:rStyle w:val="Character1"/>
                      <w:sz w:val="52"/>
                      <w:szCs w:val="52"/>
                      <w:color w:val="000000"/>
                    </w:rPr>
                    <w:t>人</w:t>
                  </w:r>
                  <w:r>
                    <w:rPr>
                      <w:rStyle w:val="Character27"/>
                      <w:sz w:val="52"/>
                      <w:szCs w:val="52"/>
                      <w:color w:val="000000"/>
                    </w:rPr>
                    <w:t>(</w:t>
                  </w:r>
                  <w:r>
                    <w:rPr>
                      <w:rStyle w:val="Character1"/>
                      <w:sz w:val="52"/>
                      <w:szCs w:val="52"/>
                      <w:color w:val="000000"/>
                    </w:rPr>
                    <w:t>含約聘僱及臨時人員</w:t>
                  </w:r>
                  <w:r>
                    <w:rPr>
                      <w:rStyle w:val="Character27"/>
                      <w:sz w:val="52"/>
                      <w:szCs w:val="52"/>
                      <w:color w:val="000000"/>
                    </w:rPr>
                    <w:t>)</w:t>
                  </w:r>
                </w:p>
                <w:p>
                  <w:pPr>
                    <w:pStyle w:val="Para42"/>
                  </w:pPr>
                </w:p>
                <w:p>
                  <w:pPr>
                    <w:pStyle w:val="Para32"/>
                  </w:pPr>
                  <w:r>
                    <w:rPr>
                      <w:rStyle w:val="Character1"/>
                      <w:sz w:val="52"/>
                      <w:szCs w:val="52"/>
                      <w:color w:val="000000"/>
                    </w:rPr>
                    <w:t>職涯導師人數：</w:t>
                  </w:r>
                  <w:r>
                    <w:rPr>
                      <w:rStyle w:val="Character27"/>
                      <w:sz w:val="52"/>
                      <w:szCs w:val="52"/>
                      <w:color w:val="000000"/>
                    </w:rPr>
                    <w:t>28</w:t>
                  </w:r>
                  <w:r>
                    <w:rPr>
                      <w:rStyle w:val="Character1"/>
                      <w:sz w:val="52"/>
                      <w:szCs w:val="52"/>
                      <w:color w:val="000000"/>
                    </w:rPr>
                    <w:t>人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8"/>
                      <w:sz w:val="48"/>
                      <w:szCs w:val="48"/>
                      <w:color w:val="000000"/>
                    </w:rPr>
                    <w:t>平均每位學生職涯經費</w:t>
                  </w:r>
                </w:p>
              </w:txbxContent>
            </v:textbox>
          </v:shape>
        </w:pict>
      </w:r>
    </w:p>
    <w:p>
      <w:pPr>
        <w:pStyle w:val="Para3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0"/>
          <w:sz w:val="76"/>
          <w:szCs w:val="76"/>
          <w:color w:val="000000"/>
        </w:rPr>
        <w:t>106</w:t>
      </w:r>
      <w:r>
        <w:rPr>
          <w:rStyle w:val="Character20"/>
          <w:sz w:val="76"/>
          <w:szCs w:val="76"/>
          <w:color w:val="000000"/>
        </w:rPr>
        <w:t>學年度亞洲大學學習暨生涯發展中心</w:t>
      </w:r>
    </w:p>
    <w:p>
      <w:pPr>
        <w:pStyle w:val="Para37"/>
      </w:pPr>
    </w:p>
    <w:p>
      <w:pPr>
        <w:pStyle w:val="Para3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0"/>
          <w:szCs w:val="40"/>
          <w:color w:val="000000"/>
        </w:rPr>
        <w:t>主任：蕭芳華教授</w:t>
      </w:r>
    </w:p>
    <w:p>
      <w:pPr>
        <w:pStyle w:val="Para39"/>
      </w:pPr>
    </w:p>
    <w:p>
      <w:pPr>
        <w:pStyle w:val="Para3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0"/>
          <w:szCs w:val="40"/>
          <w:color w:val="000000"/>
        </w:rPr>
        <w:t>學生學習輔導組：郭俊顯老師</w:t>
      </w:r>
    </w:p>
    <w:p>
      <w:pPr>
        <w:pStyle w:val="Para39"/>
      </w:pPr>
    </w:p>
    <w:p>
      <w:pPr>
        <w:pStyle w:val="Para3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0"/>
          <w:szCs w:val="40"/>
          <w:color w:val="000000"/>
        </w:rPr>
        <w:t>組員：姚志強</w:t>
      </w:r>
    </w:p>
    <w:p>
      <w:pPr>
        <w:pStyle w:val="Para39"/>
      </w:pPr>
    </w:p>
    <w:p>
      <w:pPr>
        <w:pStyle w:val="Para3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0"/>
          <w:szCs w:val="40"/>
          <w:color w:val="000000"/>
        </w:rPr>
        <w:t>生涯發展暨就業輔導組：林家仰老師</w:t>
      </w:r>
    </w:p>
    <w:p>
      <w:pPr>
        <w:pStyle w:val="Para39"/>
      </w:pPr>
    </w:p>
    <w:p>
      <w:pPr>
        <w:pStyle w:val="Para3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0"/>
          <w:szCs w:val="40"/>
          <w:color w:val="000000"/>
        </w:rPr>
        <w:t>組員：戴玉蓉、江嘉曼</w:t>
      </w:r>
    </w:p>
    <w:p>
      <w:pPr>
        <w:pStyle w:val="Para39"/>
      </w:pPr>
    </w:p>
    <w:p>
      <w:pPr>
        <w:pStyle w:val="Para3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0"/>
          <w:szCs w:val="40"/>
          <w:color w:val="000000"/>
        </w:rPr>
        <w:t>實務學習組：林盈利老師</w:t>
      </w:r>
    </w:p>
    <w:p>
      <w:pPr>
        <w:pStyle w:val="Para39"/>
      </w:pPr>
    </w:p>
    <w:p>
      <w:pPr>
        <w:pStyle w:val="Para3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0"/>
          <w:szCs w:val="40"/>
          <w:color w:val="000000"/>
        </w:rPr>
        <w:t>組員：林宥萱</w:t>
      </w:r>
    </w:p>
    <w:p>
      <w:pPr>
        <w:pStyle w:val="Para15"/>
      </w:pPr>
    </w:p>
    <w:p>
      <w:pPr>
        <w:pStyle w:val="Para17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3"/>
          <w:sz w:val="52"/>
          <w:szCs w:val="52"/>
          <w:color w:val="000000"/>
        </w:rPr>
        <w:t>職涯輔導經費：</w:t>
      </w:r>
      <w:r>
        <w:rPr>
          <w:rStyle w:val="Character24"/>
          <w:sz w:val="52"/>
          <w:szCs w:val="52"/>
          <w:color w:val="000000"/>
        </w:rPr>
        <w:t>7,272,746</w:t>
      </w:r>
      <w:r>
        <w:rPr>
          <w:rStyle w:val="Character23"/>
          <w:sz w:val="52"/>
          <w:szCs w:val="52"/>
          <w:color w:val="000000"/>
        </w:rPr>
        <w:t>元</w:t>
      </w:r>
    </w:p>
    <w:p>
      <w:pPr>
        <w:pStyle w:val="Para34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-38735</wp:posOffset>
            </wp:positionV>
            <wp:extent cx="12192000" cy="6896735"/>
            <wp:effectExtent l="0" t="-61" r="1920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9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72"/>
          <w:szCs w:val="72"/>
          <w:color w:val="04516D"/>
        </w:rPr>
        <w:t>推動職輔發展背景：亞洲大學職涯輔導組織</w:t>
      </w:r>
    </w:p>
    <w:p>
      <w:pPr>
        <w:pStyle w:val="Para44"/>
      </w:pPr>
    </w:p>
    <w:p>
      <w:pPr>
        <w:pStyle w:val="Para4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55"/>
          <w:szCs w:val="55"/>
          <w:color w:val="FF0000"/>
        </w:rPr>
        <w:t>排序優先的校級中心，師生最重要！</w:t>
      </w:r>
    </w:p>
    <w:p>
      <w:pPr>
        <w:pStyle w:val="Para46"/>
      </w:pPr>
    </w:p>
    <w:p>
      <w:pPr>
        <w:pStyle w:val="Para45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55"/>
          <w:szCs w:val="55"/>
          <w:color w:val="FF0000"/>
        </w:rPr>
        <w:t>每學年對家長說明本校職涯輔導政策！</w:t>
      </w:r>
    </w:p>
    <w:p>
      <w:pPr>
        <w:pStyle w:val="Para47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1"/>
          <w:sz w:val="72"/>
          <w:szCs w:val="72"/>
          <w:color w:val="04516D"/>
        </w:rPr>
        <w:t>推動職輔發展背景：建置完善的制度與運作機制</w:t>
      </w:r>
    </w:p>
    <w:p>
      <w:pPr>
        <w:pStyle w:val="Para48"/>
      </w:pPr>
    </w:p>
    <w:tbl>
      <w:tblPr>
        <w:tblStyle w:val="TableGrid"/>
        <w:tblW w:w="16330" w:type="dxa"/>
        <w:tblInd w:w="1550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7632"/>
        <w:gridCol w:w="1066"/>
        <w:gridCol w:w="3768"/>
        <w:gridCol w:w="3864"/>
      </w:tblGrid>
      <w:tr>
        <w:trPr>
          <w:trHeight w:val="744" w:hRule="exact"/>
        </w:trPr>
        <w:tc>
          <w:tcPr>
            <w:tcW w:w="7632" w:type="dxa"/>
            <w:tcBorders>
              <w:top w:val="single" w:sz="4" w:space="0" w:color="F96A1B"/>
              <w:left w:val="single" w:sz="4" w:space="0" w:color="F96A1B"/>
              <w:right w:val="single" w:sz="4" w:space="0" w:color="F96A1B"/>
            </w:tcBorders>
            <w:vAlign w:val="bottom"/>
            <w:shd w:val="clear" w:color="auto" w:fill="F96A1B"/>
          </w:tcPr>
          <w:p>
            <w:pPr>
              <w:spacing w:line="660" w:lineRule="exact"/>
              <w:jc w:val="center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color w:val="FFFFFF"/>
                <w:sz w:val="48"/>
              </w:rPr>
              <w:t>完整法規建構一個無縫脈絡的職</w:t>
            </w:r>
          </w:p>
        </w:tc>
        <w:tc>
          <w:tcPr>
            <w:tcW w:w="1066" w:type="dxa"/>
            <w:vMerge w:val="restart"/>
            <w:tcBorders>
              <w:top w:val="single" w:sz="4" w:space="0" w:color="FFFFFF"/>
              <w:left w:val="single" w:sz="4" w:space="0" w:color="F96A1B"/>
              <w:right w:val="single" w:sz="4" w:space="0" w:color="08A1D9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32" w:type="dxa"/>
            <w:vMerge w:val="restart"/>
            <w:gridSpan w:val="2"/>
            <w:tcBorders>
              <w:top w:val="single" w:sz="4" w:space="0" w:color="08A1D9"/>
              <w:left w:val="single" w:sz="4" w:space="0" w:color="08A1D9"/>
              <w:right w:val="single" w:sz="4" w:space="0" w:color="08A1D9"/>
            </w:tcBorders>
            <w:vAlign w:val="center"/>
            <w:shd w:val="clear" w:color="auto" w:fill="08A1D9"/>
          </w:tcPr>
          <w:p>
            <w:pPr>
              <w:spacing w:line="940" w:lineRule="exact"/>
              <w:jc w:val="center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color w:val="FFFFFF"/>
                <w:sz w:val="48"/>
              </w:rPr>
              <w:t>優點</w:t>
            </w:r>
          </w:p>
        </w:tc>
      </w:tr>
      <w:tr>
        <w:trPr>
          <w:trHeight w:val="696" w:hRule="exact"/>
        </w:trPr>
        <w:tc>
          <w:tcPr>
            <w:tcW w:w="7632" w:type="dxa"/>
            <w:tcBorders>
              <w:left w:val="single" w:sz="4" w:space="0" w:color="F96A1B"/>
              <w:bottom w:val="single" w:sz="4" w:space="0" w:color="F96A1B"/>
              <w:right w:val="single" w:sz="4" w:space="0" w:color="F96A1B"/>
            </w:tcBorders>
            <w:shd w:val="clear" w:color="auto" w:fill="F96A1B"/>
          </w:tcPr>
          <w:p>
            <w:pPr>
              <w:spacing w:line="480" w:lineRule="exact"/>
              <w:jc w:val="center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color w:val="FFFFFF"/>
                <w:sz w:val="48"/>
              </w:rPr>
              <w:t>涯輔導環境</w:t>
            </w:r>
          </w:p>
        </w:tc>
        <w:tc>
          <w:tcPr>
            <w:tcW w:w="1066" w:type="dxa"/>
            <w:vMerge/>
            <w:tcBorders>
              <w:left w:val="single" w:sz="4" w:space="0" w:color="F96A1B"/>
              <w:bottom w:val="single" w:sz="4" w:space="0" w:color="FFFFFF"/>
              <w:right w:val="single" w:sz="4" w:space="0" w:color="08A1D9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32" w:type="dxa"/>
            <w:vMerge/>
            <w:gridSpan w:val="2"/>
            <w:tcBorders>
              <w:left w:val="single" w:sz="4" w:space="0" w:color="08A1D9"/>
              <w:bottom w:val="single" w:sz="4" w:space="0" w:color="08A1D9"/>
              <w:right w:val="single" w:sz="4" w:space="0" w:color="08A1D9"/>
            </w:tcBorders>
            <w:vAlign w:val="center"/>
            <w:shd w:val="clear" w:color="auto" w:fill="08A1D9"/>
          </w:tcPr>
          <w:p>
            <w:pPr>
              <w:spacing w:line="940" w:lineRule="exact"/>
              <w:jc w:val="center"/>
              <w:rPr>
                <w:rFonts w:ascii="a¡L?a¢D¡Pe??" w:hAnsi="a¡L?a¢D¡Pe??" w:cstheme="a¡L?a¢D¡Pe??"/>
              </w:rPr>
            </w:pPr>
            <w:rPr>
              <w:sz w:val="2"/>
            </w:rPr>
          </w:p>
        </w:tc>
      </w:tr>
      <w:tr>
        <w:trPr>
          <w:trHeight w:val="734" w:hRule="exact"/>
        </w:trPr>
        <w:tc>
          <w:tcPr>
            <w:tcW w:w="7632" w:type="dxa"/>
            <w:tcBorders>
              <w:top w:val="single" w:sz="4" w:space="0" w:color="F96A1B"/>
              <w:left w:val="single" w:sz="4" w:space="0" w:color="FDD4CC"/>
              <w:right w:val="single" w:sz="4" w:space="0" w:color="FDD4CC"/>
            </w:tcBorders>
            <w:vAlign w:val="bottom"/>
            <w:shd w:val="clear" w:color="auto" w:fill="FDD4CC"/>
          </w:tcPr>
          <w:p>
            <w:pPr>
              <w:spacing w:line="6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40"/>
              </w:rPr>
              <w:t>•亞大組織章程</w:t>
            </w:r>
          </w:p>
        </w:tc>
        <w:tc>
          <w:tcPr>
            <w:tcW w:w="1066" w:type="dxa"/>
            <w:vMerge w:val="restart"/>
            <w:tcBorders>
              <w:top w:val="single" w:sz="4" w:space="0" w:color="FFFFFF"/>
              <w:left w:val="single" w:sz="4" w:space="0" w:color="FDD4CC"/>
              <w:right w:val="single" w:sz="4" w:space="0" w:color="CCE0F1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32" w:type="dxa"/>
            <w:gridSpan w:val="2"/>
            <w:tcBorders>
              <w:top w:val="single" w:sz="4" w:space="0" w:color="08A1D9"/>
              <w:left w:val="single" w:sz="4" w:space="0" w:color="CCE0F1"/>
              <w:right w:val="single" w:sz="4" w:space="0" w:color="CCE0F1"/>
            </w:tcBorders>
            <w:vAlign w:val="bottom"/>
            <w:shd w:val="clear" w:color="auto" w:fill="CCE0F1"/>
          </w:tcPr>
          <w:p>
            <w:pPr>
              <w:spacing w:line="6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40"/>
              </w:rPr>
              <w:t>•進行計畫、執行和評估的機制</w:t>
            </w:r>
          </w:p>
        </w:tc>
      </w:tr>
      <w:tr>
        <w:trPr>
          <w:trHeight w:val="547" w:hRule="exact"/>
        </w:trPr>
        <w:tc>
          <w:tcPr>
            <w:tcW w:w="7632" w:type="dxa"/>
            <w:tcBorders>
              <w:left w:val="single" w:sz="4" w:space="0" w:color="FDD4CC"/>
              <w:right w:val="single" w:sz="4" w:space="0" w:color="FDD4CC"/>
            </w:tcBorders>
            <w:shd w:val="clear" w:color="auto" w:fill="FDD4CC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40"/>
              </w:rPr>
              <w:t>•學習暨生涯發展中心設置要點</w:t>
            </w:r>
          </w:p>
        </w:tc>
        <w:tc>
          <w:tcPr>
            <w:tcW w:w="1066" w:type="dxa"/>
            <w:vMerge/>
            <w:tcBorders>
              <w:left w:val="single" w:sz="4" w:space="0" w:color="FDD4CC"/>
              <w:right w:val="single" w:sz="4" w:space="0" w:color="CCE0F1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32" w:type="dxa"/>
            <w:gridSpan w:val="2"/>
            <w:tcBorders>
              <w:left w:val="single" w:sz="4" w:space="0" w:color="CCE0F1"/>
              <w:righ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40"/>
              </w:rPr>
              <w:t>•穩定的預算編列</w:t>
            </w:r>
          </w:p>
        </w:tc>
      </w:tr>
      <w:tr>
        <w:trPr>
          <w:trHeight w:val="547" w:hRule="exact"/>
        </w:trPr>
        <w:tc>
          <w:tcPr>
            <w:tcW w:w="7632" w:type="dxa"/>
            <w:tcBorders>
              <w:left w:val="single" w:sz="4" w:space="0" w:color="FDD4CC"/>
              <w:right w:val="single" w:sz="4" w:space="0" w:color="FDD4CC"/>
            </w:tcBorders>
            <w:shd w:val="clear" w:color="auto" w:fill="FDD4CC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40"/>
              </w:rPr>
              <w:t>•亞洲大學職涯輔導實施要點</w:t>
            </w:r>
          </w:p>
        </w:tc>
        <w:tc>
          <w:tcPr>
            <w:tcW w:w="1066" w:type="dxa"/>
            <w:vMerge/>
            <w:tcBorders>
              <w:left w:val="single" w:sz="4" w:space="0" w:color="FDD4CC"/>
              <w:right w:val="single" w:sz="4" w:space="0" w:color="CCE0F1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32" w:type="dxa"/>
            <w:gridSpan w:val="2"/>
            <w:tcBorders>
              <w:left w:val="single" w:sz="4" w:space="0" w:color="CCE0F1"/>
              <w:righ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40"/>
              </w:rPr>
              <w:t>•統整全校學術與行政資源</w:t>
            </w:r>
          </w:p>
        </w:tc>
      </w:tr>
      <w:tr>
        <w:trPr>
          <w:trHeight w:val="547" w:hRule="exact"/>
        </w:trPr>
        <w:tc>
          <w:tcPr>
            <w:tcW w:w="7632" w:type="dxa"/>
            <w:tcBorders>
              <w:left w:val="single" w:sz="4" w:space="0" w:color="FDD4CC"/>
              <w:right w:val="single" w:sz="4" w:space="0" w:color="FDD4CC"/>
            </w:tcBorders>
            <w:shd w:val="clear" w:color="auto" w:fill="FDD4CC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40"/>
              </w:rPr>
              <w:t>•亞洲大學導師制度實施辦法</w:t>
            </w:r>
            <w:r>
              <w:rPr>
                <w:rFonts w:ascii="a‥?a￥·e??" w:hAnsi="a‥?a￥·e??" w:cstheme="a‥?a￥·e??"/>
                <w:sz w:val="40"/>
              </w:rPr>
              <w:t>(</w:t>
            </w:r>
            <w:r>
              <w:rPr>
                <w:rFonts w:ascii="a‥?a￥·e??" w:hAnsi="a‥?a￥·e??" w:cstheme="a‥?a￥·e??"/>
                <w:sz w:val="40"/>
              </w:rPr>
              <w:t>三導制度</w:t>
            </w:r>
            <w:r>
              <w:rPr>
                <w:rFonts w:ascii="a‥?a￥·e??" w:hAnsi="a‥?a￥·e??" w:cstheme="a‥?a￥·e??"/>
                <w:sz w:val="40"/>
              </w:rPr>
              <w:t>)</w:t>
            </w:r>
          </w:p>
        </w:tc>
        <w:tc>
          <w:tcPr>
            <w:tcW w:w="1066" w:type="dxa"/>
            <w:vMerge/>
            <w:tcBorders>
              <w:left w:val="single" w:sz="4" w:space="0" w:color="FDD4CC"/>
              <w:right w:val="single" w:sz="4" w:space="0" w:color="CCE0F1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768" w:type="dxa"/>
            <w:vMerge w:val="restart"/>
            <w:tcBorders>
              <w:lef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40"/>
              </w:rPr>
              <w:t>•動員資源使工作達</w:t>
            </w:r>
          </w:p>
        </w:tc>
        <w:tc>
          <w:tcPr>
            <w:tcW w:w="3864" w:type="dxa"/>
            <w:vMerge w:val="restart"/>
            <w:tcBorders>
              <w:righ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color w:val="FF0000"/>
                <w:sz w:val="40"/>
              </w:rPr>
              <w:t>普及性</w:t>
            </w:r>
          </w:p>
        </w:tc>
      </w:tr>
      <w:tr>
        <w:trPr>
          <w:trHeight w:val="466" w:hRule="exact"/>
        </w:trPr>
        <w:tc>
          <w:tcPr>
            <w:tcW w:w="7632" w:type="dxa"/>
            <w:tcBorders>
              <w:left w:val="single" w:sz="4" w:space="0" w:color="FDD4CC"/>
              <w:right w:val="single" w:sz="4" w:space="0" w:color="FDD4CC"/>
            </w:tcBorders>
            <w:shd w:val="clear" w:color="auto" w:fill="FDD4CC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40"/>
              </w:rPr>
              <w:t>•學生競取專業技能證照輔導暨獎補助實</w:t>
            </w:r>
          </w:p>
        </w:tc>
        <w:tc>
          <w:tcPr>
            <w:tcW w:w="1066" w:type="dxa"/>
            <w:vMerge/>
            <w:tcBorders>
              <w:left w:val="single" w:sz="4" w:space="0" w:color="FDD4CC"/>
              <w:right w:val="single" w:sz="4" w:space="0" w:color="CCE0F1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768" w:type="dxa"/>
            <w:vMerge/>
            <w:tcBorders>
              <w:lef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Pr>
              <w:sz w:val="2"/>
            </w:rPr>
          </w:p>
        </w:tc>
        <w:tc>
          <w:tcPr>
            <w:tcW w:w="3864" w:type="dxa"/>
            <w:vMerge/>
            <w:tcBorders>
              <w:righ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jc w:val="left"/>
              <w:rPr>
                <w:rFonts w:ascii="a¡L?a¢D¡Pe??" w:hAnsi="a¡L?a¢D¡Pe??" w:cstheme="a¡L?a¢D¡Pe??"/>
              </w:rPr>
            </w:pPr>
            <w:rPr>
              <w:sz w:val="2"/>
            </w:rPr>
          </w:p>
        </w:tc>
      </w:tr>
      <w:tr>
        <w:trPr>
          <w:trHeight w:val="547" w:hRule="exact"/>
        </w:trPr>
        <w:tc>
          <w:tcPr>
            <w:tcW w:w="7632" w:type="dxa"/>
            <w:tcBorders>
              <w:left w:val="single" w:sz="4" w:space="0" w:color="FDD4CC"/>
              <w:right w:val="single" w:sz="4" w:space="0" w:color="FDD4CC"/>
            </w:tcBorders>
            <w:shd w:val="clear" w:color="auto" w:fill="FDD4CC"/>
          </w:tcPr>
          <w:p>
            <w:pPr>
              <w:spacing w:line="400" w:lineRule="exact"/>
              <w:ind w:left="522" w:right="-100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40"/>
              </w:rPr>
              <w:t>施要點</w:t>
            </w:r>
          </w:p>
        </w:tc>
        <w:tc>
          <w:tcPr>
            <w:tcW w:w="1066" w:type="dxa"/>
            <w:vMerge/>
            <w:tcBorders>
              <w:left w:val="single" w:sz="4" w:space="0" w:color="FDD4CC"/>
              <w:right w:val="single" w:sz="4" w:space="0" w:color="CCE0F1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768" w:type="dxa"/>
            <w:vMerge/>
            <w:tcBorders>
              <w:lef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Pr>
              <w:sz w:val="2"/>
            </w:rPr>
          </w:p>
        </w:tc>
        <w:tc>
          <w:tcPr>
            <w:tcW w:w="3864" w:type="dxa"/>
            <w:vMerge/>
            <w:tcBorders>
              <w:righ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jc w:val="left"/>
              <w:rPr>
                <w:rFonts w:ascii="a¡L?a¢D¡Pe??" w:hAnsi="a¡L?a¢D¡Pe??" w:cstheme="a¡L?a¢D¡Pe??"/>
              </w:rPr>
            </w:pPr>
            <w:rPr>
              <w:sz w:val="2"/>
            </w:rPr>
          </w:p>
        </w:tc>
      </w:tr>
      <w:tr>
        <w:trPr>
          <w:trHeight w:val="470" w:hRule="exact"/>
        </w:trPr>
        <w:tc>
          <w:tcPr>
            <w:tcW w:w="7632" w:type="dxa"/>
            <w:tcBorders>
              <w:left w:val="single" w:sz="4" w:space="0" w:color="FDD4CC"/>
              <w:right w:val="single" w:sz="4" w:space="0" w:color="FDD4CC"/>
            </w:tcBorders>
            <w:shd w:val="clear" w:color="auto" w:fill="FDD4CC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40"/>
              </w:rPr>
              <w:t>•亞洲大學學生基本素養</w:t>
            </w:r>
            <w:r>
              <w:rPr>
                <w:rFonts w:ascii="a‥?a￥·e??" w:hAnsi="a‥?a￥·e??" w:cstheme="a‥?a￥·e??"/>
                <w:sz w:val="40"/>
              </w:rPr>
              <w:t>/</w:t>
            </w:r>
            <w:r>
              <w:rPr>
                <w:rFonts w:ascii="a‥?a￥·e??" w:hAnsi="a‥?a￥·e??" w:cstheme="a‥?a￥·e??"/>
                <w:sz w:val="40"/>
              </w:rPr>
              <w:t>核心能力養成</w:t>
            </w:r>
          </w:p>
        </w:tc>
        <w:tc>
          <w:tcPr>
            <w:tcW w:w="1066" w:type="dxa"/>
            <w:vMerge/>
            <w:tcBorders>
              <w:left w:val="single" w:sz="4" w:space="0" w:color="FDD4CC"/>
              <w:right w:val="single" w:sz="4" w:space="0" w:color="CCE0F1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768" w:type="dxa"/>
            <w:vMerge/>
            <w:tcBorders>
              <w:lef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Pr>
              <w:sz w:val="2"/>
            </w:rPr>
          </w:p>
        </w:tc>
        <w:tc>
          <w:tcPr>
            <w:tcW w:w="3864" w:type="dxa"/>
            <w:vMerge/>
            <w:tcBorders>
              <w:righ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jc w:val="left"/>
              <w:rPr>
                <w:rFonts w:ascii="a¡L?a¢D¡Pe??" w:hAnsi="a¡L?a¢D¡Pe??" w:cstheme="a¡L?a¢D¡Pe??"/>
              </w:rPr>
            </w:pPr>
            <w:rPr>
              <w:sz w:val="2"/>
            </w:rPr>
          </w:p>
        </w:tc>
      </w:tr>
      <w:tr>
        <w:trPr>
          <w:trHeight w:val="542" w:hRule="exact"/>
        </w:trPr>
        <w:tc>
          <w:tcPr>
            <w:tcW w:w="7632" w:type="dxa"/>
            <w:tcBorders>
              <w:left w:val="single" w:sz="4" w:space="0" w:color="FDD4CC"/>
              <w:right w:val="single" w:sz="4" w:space="0" w:color="FDD4CC"/>
            </w:tcBorders>
            <w:shd w:val="clear" w:color="auto" w:fill="FDD4CC"/>
          </w:tcPr>
          <w:p>
            <w:pPr>
              <w:spacing w:line="400" w:lineRule="exact"/>
              <w:ind w:left="522" w:right="-100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40"/>
              </w:rPr>
              <w:t>暨其檢定辦法</w:t>
            </w:r>
          </w:p>
        </w:tc>
        <w:tc>
          <w:tcPr>
            <w:tcW w:w="1066" w:type="dxa"/>
            <w:vMerge/>
            <w:tcBorders>
              <w:left w:val="single" w:sz="4" w:space="0" w:color="FDD4CC"/>
              <w:right w:val="single" w:sz="4" w:space="0" w:color="CCE0F1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768" w:type="dxa"/>
            <w:vMerge/>
            <w:tcBorders>
              <w:lef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Pr>
              <w:sz w:val="2"/>
            </w:rPr>
          </w:p>
        </w:tc>
        <w:tc>
          <w:tcPr>
            <w:tcW w:w="3864" w:type="dxa"/>
            <w:vMerge/>
            <w:tcBorders>
              <w:righ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jc w:val="left"/>
              <w:rPr>
                <w:rFonts w:ascii="a¡L?a¢D¡Pe??" w:hAnsi="a¡L?a¢D¡Pe??" w:cstheme="a¡L?a¢D¡Pe??"/>
              </w:rPr>
            </w:pPr>
            <w:rPr>
              <w:sz w:val="2"/>
            </w:rPr>
          </w:p>
        </w:tc>
      </w:tr>
      <w:tr>
        <w:trPr>
          <w:trHeight w:val="470" w:hRule="exact"/>
        </w:trPr>
        <w:tc>
          <w:tcPr>
            <w:tcW w:w="7632" w:type="dxa"/>
            <w:tcBorders>
              <w:left w:val="single" w:sz="4" w:space="0" w:color="FDD4CC"/>
              <w:right w:val="single" w:sz="4" w:space="0" w:color="FDD4CC"/>
            </w:tcBorders>
            <w:shd w:val="clear" w:color="auto" w:fill="FDD4CC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40"/>
              </w:rPr>
              <w:t>•亞洲大學學生實務學習實施辦法</w:t>
            </w:r>
            <w:r>
              <w:rPr>
                <w:rFonts w:ascii="a‥?a￥·e??" w:hAnsi="a‥?a￥·e??" w:cstheme="a‥?a￥·e??"/>
                <w:sz w:val="40"/>
              </w:rPr>
              <w:t xml:space="preserve">       &amp;</w:t>
            </w:r>
            <w:r>
              <w:rPr>
                <w:rFonts w:ascii="a‥?a￥·e??" w:hAnsi="a‥?a￥·e??" w:cstheme="a‥?a￥·e??"/>
                <w:sz w:val="40"/>
              </w:rPr>
              <w:t>學生</w:t>
            </w:r>
          </w:p>
        </w:tc>
        <w:tc>
          <w:tcPr>
            <w:tcW w:w="1066" w:type="dxa"/>
            <w:vMerge/>
            <w:tcBorders>
              <w:left w:val="single" w:sz="4" w:space="0" w:color="FDD4CC"/>
              <w:right w:val="single" w:sz="4" w:space="0" w:color="CCE0F1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768" w:type="dxa"/>
            <w:vMerge/>
            <w:tcBorders>
              <w:lef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Pr>
              <w:sz w:val="2"/>
            </w:rPr>
          </w:p>
        </w:tc>
        <w:tc>
          <w:tcPr>
            <w:tcW w:w="3864" w:type="dxa"/>
            <w:vMerge/>
            <w:tcBorders>
              <w:righ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jc w:val="left"/>
              <w:rPr>
                <w:rFonts w:ascii="a¡L?a¢D¡Pe??" w:hAnsi="a¡L?a¢D¡Pe??" w:cstheme="a¡L?a¢D¡Pe??"/>
              </w:rPr>
            </w:pPr>
            <w:rPr>
              <w:sz w:val="2"/>
            </w:rPr>
          </w:p>
        </w:tc>
      </w:tr>
      <w:tr>
        <w:trPr>
          <w:trHeight w:val="835" w:hRule="exact"/>
        </w:trPr>
        <w:tc>
          <w:tcPr>
            <w:tcW w:w="7632" w:type="dxa"/>
            <w:tcBorders>
              <w:left w:val="single" w:sz="4" w:space="0" w:color="FDD4CC"/>
              <w:bottom w:val="single" w:sz="4" w:space="0" w:color="FDD4CC"/>
              <w:right w:val="single" w:sz="4" w:space="0" w:color="FDD4CC"/>
            </w:tcBorders>
            <w:shd w:val="clear" w:color="auto" w:fill="FDD4CC"/>
          </w:tcPr>
          <w:p>
            <w:pPr>
              <w:spacing w:line="400" w:lineRule="exact"/>
              <w:ind w:left="522" w:right="-100"/>
              <w:jc w:val="left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40"/>
              </w:rPr>
              <w:t>校</w:t>
            </w:r>
            <w:r>
              <w:rPr>
                <w:rFonts w:ascii="a‥?a￥·e??" w:hAnsi="a‥?a￥·e??" w:cstheme="a‥?a￥·e??"/>
                <w:sz w:val="40"/>
              </w:rPr>
              <w:t>(</w:t>
            </w:r>
            <w:r>
              <w:rPr>
                <w:rFonts w:ascii="a‥?a￥·e??" w:hAnsi="a‥?a￥·e??" w:cstheme="a‥?a￥·e??"/>
                <w:sz w:val="40"/>
              </w:rPr>
              <w:t>海</w:t>
            </w:r>
            <w:r>
              <w:rPr>
                <w:rFonts w:ascii="a‥?a￥·e??" w:hAnsi="a‥?a￥·e??" w:cstheme="a‥?a￥·e??"/>
                <w:sz w:val="40"/>
              </w:rPr>
              <w:t>)</w:t>
            </w:r>
            <w:r>
              <w:rPr>
                <w:rFonts w:ascii="a‥?a￥·e??" w:hAnsi="a‥?a￥·e??" w:cstheme="a‥?a￥·e??"/>
                <w:sz w:val="40"/>
              </w:rPr>
              <w:t>外實習作業規範作業規範</w:t>
            </w:r>
          </w:p>
        </w:tc>
        <w:tc>
          <w:tcPr>
            <w:tcW w:w="1066" w:type="dxa"/>
            <w:vMerge/>
            <w:tcBorders>
              <w:left w:val="single" w:sz="4" w:space="0" w:color="FDD4CC"/>
              <w:bottom w:val="single" w:sz="4" w:space="0" w:color="FFFFFF"/>
              <w:right w:val="single" w:sz="4" w:space="0" w:color="CCE0F1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768" w:type="dxa"/>
            <w:vMerge/>
            <w:tcBorders>
              <w:left w:val="single" w:sz="4" w:space="0" w:color="CCE0F1"/>
              <w:bottom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ind w:left="161" w:right="-100"/>
              <w:jc w:val="left"/>
              <w:rPr>
                <w:rFonts w:ascii="a¡L?a¢D¡Pe??" w:hAnsi="a¡L?a¢D¡Pe??" w:cstheme="a¡L?a¢D¡Pe??"/>
              </w:rPr>
            </w:pPr>
            <w:rPr>
              <w:sz w:val="2"/>
            </w:rPr>
          </w:p>
        </w:tc>
        <w:tc>
          <w:tcPr>
            <w:tcW w:w="3864" w:type="dxa"/>
            <w:vMerge/>
            <w:tcBorders>
              <w:bottom w:val="single" w:sz="4" w:space="0" w:color="CCE0F1"/>
              <w:right w:val="single" w:sz="4" w:space="0" w:color="CCE0F1"/>
            </w:tcBorders>
            <w:shd w:val="clear" w:color="auto" w:fill="CCE0F1"/>
          </w:tcPr>
          <w:p>
            <w:pPr>
              <w:spacing w:line="400" w:lineRule="exact"/>
              <w:jc w:val="left"/>
              <w:rPr>
                <w:rFonts w:ascii="a¡L?a¢D¡Pe??" w:hAnsi="a¡L?a¢D¡Pe??" w:cstheme="a¡L?a¢D¡Pe??"/>
              </w:rPr>
            </w:pPr>
            <w:rPr>
              <w:sz w:val="2"/>
            </w:rPr>
          </w:p>
        </w:tc>
      </w:tr>
    </w:tbl>
    <w:p>
      <w:pPr>
        <w:pStyle w:val="Para2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-38735</wp:posOffset>
            </wp:positionV>
            <wp:extent cx="12192000" cy="6896735"/>
            <wp:effectExtent l="0" t="-61" r="1920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9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72"/>
          <w:szCs w:val="72"/>
          <w:color w:val="04516D"/>
        </w:rPr>
        <w:t>推動職輔發展背景：</w:t>
      </w:r>
    </w:p>
    <w:p>
      <w:pPr>
        <w:pStyle w:val="Para49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72"/>
          <w:szCs w:val="72"/>
          <w:color w:val="04516D"/>
        </w:rPr>
        <w:t>本校職涯輔導工作單位</w:t>
      </w:r>
      <w:r>
        <w:rPr>
          <w:rStyle w:val="Character32"/>
          <w:sz w:val="72"/>
          <w:szCs w:val="72"/>
          <w:color w:val="04516D"/>
        </w:rPr>
        <w:t>(</w:t>
      </w:r>
      <w:r>
        <w:rPr>
          <w:rStyle w:val="Character32"/>
          <w:sz w:val="72"/>
          <w:szCs w:val="72"/>
          <w:color w:val="04516D"/>
        </w:rPr>
        <w:t>分工合作</w:t>
      </w:r>
      <w:r>
        <w:rPr>
          <w:rStyle w:val="Character32"/>
          <w:sz w:val="72"/>
          <w:szCs w:val="72"/>
          <w:color w:val="04516D"/>
        </w:rPr>
        <w:t>)</w:t>
      </w:r>
    </w:p>
    <w:p>
      <w:pPr>
        <w:pStyle w:val="Para50"/>
      </w:pPr>
    </w:p>
    <w:p>
      <w:pPr>
        <w:pStyle w:val="Para5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34"/>
          <w:szCs w:val="34"/>
          <w:color w:val="0000FF"/>
        </w:rPr>
        <w:t></w:t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 xml:space="preserve"> 各級教學研究單位與相關一、二級行政單位</w:t>
      </w:r>
    </w:p>
    <w:p>
      <w:pPr>
        <w:pStyle w:val="Para52"/>
      </w:pPr>
    </w:p>
    <w:p>
      <w:pPr>
        <w:pStyle w:val="Para2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5"/>
          <w:sz w:val="31"/>
          <w:szCs w:val="31"/>
          <w:color w:val="000000"/>
        </w:rPr>
        <w:t></w:t>
      </w:r>
      <w:r>
        <w:rPr>
          <w:rStyle w:val="Character16"/>
          <w:sz w:val="31"/>
          <w:szCs w:val="31"/>
          <w:color w:val="000000"/>
        </w:rPr>
        <w:t xml:space="preserve"/>
      </w:r>
      <w:r>
        <w:rPr>
          <w:rStyle w:val="Character16"/>
          <w:sz w:val="31"/>
          <w:szCs w:val="31"/>
          <w:color w:val="000000"/>
        </w:rPr>
        <w:t>依組織任務分工合作，推展職涯輔導工作。</w:t>
      </w:r>
    </w:p>
    <w:p>
      <w:pPr>
        <w:pStyle w:val="Para53"/>
      </w:pPr>
    </w:p>
    <w:p>
      <w:pPr>
        <w:pStyle w:val="Para5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34"/>
          <w:szCs w:val="34"/>
          <w:color w:val="0000FF"/>
        </w:rPr>
        <w:t></w:t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 xml:space="preserve"> 院級教學研究單位</w:t>
      </w:r>
    </w:p>
    <w:p>
      <w:pPr>
        <w:pStyle w:val="Para54"/>
      </w:pPr>
    </w:p>
    <w:p>
      <w:pPr>
        <w:pStyle w:val="Para2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6"/>
          <w:sz w:val="31"/>
          <w:szCs w:val="31"/>
          <w:color w:val="000000"/>
        </w:rPr>
        <w:t></w:t>
      </w:r>
      <w:r>
        <w:rPr>
          <w:rStyle w:val="Character13"/>
          <w:sz w:val="31"/>
          <w:szCs w:val="31"/>
          <w:color w:val="000000"/>
        </w:rPr>
        <w:t xml:space="preserve"/>
      </w:r>
      <w:r>
        <w:rPr>
          <w:rStyle w:val="Character13"/>
          <w:sz w:val="31"/>
          <w:szCs w:val="31"/>
          <w:color w:val="000000"/>
        </w:rPr>
        <w:t>統整規劃各院專業跨域人才職涯之發展。</w:t>
      </w:r>
    </w:p>
    <w:p>
      <w:pPr>
        <w:pStyle w:val="Para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6"/>
          <w:sz w:val="31"/>
          <w:szCs w:val="31"/>
          <w:color w:val="000000"/>
        </w:rPr>
        <w:t></w:t>
      </w:r>
      <w:r>
        <w:rPr>
          <w:rStyle w:val="Character13"/>
          <w:sz w:val="31"/>
          <w:szCs w:val="31"/>
          <w:color w:val="000000"/>
        </w:rPr>
        <w:t xml:space="preserve"/>
      </w:r>
      <w:r>
        <w:rPr>
          <w:rStyle w:val="Character13"/>
          <w:sz w:val="31"/>
          <w:szCs w:val="31"/>
          <w:color w:val="000000"/>
        </w:rPr>
        <w:t>統整院級職涯輔導相關之課程、講座。</w:t>
      </w:r>
    </w:p>
    <w:p>
      <w:pPr>
        <w:pStyle w:val="Para52"/>
      </w:pPr>
    </w:p>
    <w:p>
      <w:pPr>
        <w:pStyle w:val="Para2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6"/>
          <w:sz w:val="31"/>
          <w:szCs w:val="31"/>
          <w:color w:val="000000"/>
        </w:rPr>
        <w:t></w:t>
      </w:r>
      <w:r>
        <w:rPr>
          <w:rStyle w:val="Character13"/>
          <w:sz w:val="31"/>
          <w:szCs w:val="31"/>
          <w:color w:val="000000"/>
        </w:rPr>
        <w:t xml:space="preserve"/>
      </w:r>
      <w:r>
        <w:rPr>
          <w:rStyle w:val="Character13"/>
          <w:sz w:val="31"/>
          <w:szCs w:val="31"/>
          <w:color w:val="000000"/>
        </w:rPr>
        <w:t>辦理「校園徵才活動」等。</w:t>
      </w:r>
    </w:p>
    <w:p>
      <w:pPr>
        <w:pStyle w:val="Para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6"/>
          <w:sz w:val="31"/>
          <w:szCs w:val="31"/>
          <w:color w:val="000000"/>
        </w:rPr>
        <w:t></w:t>
      </w:r>
      <w:r>
        <w:rPr>
          <w:rStyle w:val="Character13"/>
          <w:sz w:val="31"/>
          <w:szCs w:val="31"/>
          <w:color w:val="000000"/>
        </w:rPr>
        <w:t xml:space="preserve"/>
      </w:r>
      <w:r>
        <w:rPr>
          <w:rStyle w:val="Character13"/>
          <w:sz w:val="31"/>
          <w:szCs w:val="31"/>
          <w:color w:val="000000"/>
        </w:rPr>
        <w:t>推動各院跨域專業力之提升。</w:t>
      </w:r>
    </w:p>
    <w:p>
      <w:pPr>
        <w:pStyle w:val="Para56"/>
      </w:pPr>
    </w:p>
    <w:p>
      <w:pPr>
        <w:pStyle w:val="Para5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34"/>
          <w:szCs w:val="34"/>
          <w:color w:val="0000FF"/>
        </w:rPr>
        <w:t></w:t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 xml:space="preserve"> 系級教學研究單位</w:t>
      </w:r>
    </w:p>
    <w:p>
      <w:pPr>
        <w:pStyle w:val="Para5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6"/>
          <w:sz w:val="31"/>
          <w:szCs w:val="31"/>
          <w:color w:val="000000"/>
        </w:rPr>
        <w:t></w:t>
      </w:r>
      <w:r>
        <w:rPr>
          <w:rStyle w:val="Character13"/>
          <w:sz w:val="31"/>
          <w:szCs w:val="31"/>
          <w:color w:val="000000"/>
        </w:rPr>
        <w:t xml:space="preserve"/>
      </w:r>
      <w:r>
        <w:rPr>
          <w:rStyle w:val="Character13"/>
          <w:sz w:val="31"/>
          <w:szCs w:val="31"/>
          <w:color w:val="000000"/>
        </w:rPr>
        <w:t>規劃與輔導各學系專業人才之職涯發展計畫。</w:t>
      </w:r>
    </w:p>
    <w:p>
      <w:pPr>
        <w:pStyle w:val="Para54"/>
      </w:pPr>
    </w:p>
    <w:p>
      <w:pPr>
        <w:pStyle w:val="Para5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6"/>
          <w:sz w:val="31"/>
          <w:szCs w:val="31"/>
          <w:color w:val="000000"/>
        </w:rPr>
        <w:t></w:t>
      </w:r>
      <w:r>
        <w:rPr>
          <w:rStyle w:val="Character13"/>
          <w:sz w:val="31"/>
          <w:szCs w:val="31"/>
          <w:color w:val="000000"/>
        </w:rPr>
        <w:t xml:space="preserve"/>
      </w:r>
      <w:r>
        <w:rPr>
          <w:rStyle w:val="Character13"/>
          <w:sz w:val="31"/>
          <w:szCs w:val="31"/>
          <w:color w:val="000000"/>
        </w:rPr>
        <w:t>遴選各學系「職涯導師」人選。</w:t>
      </w:r>
    </w:p>
    <w:p>
      <w:pPr>
        <w:pStyle w:val="Para54"/>
      </w:pPr>
    </w:p>
    <w:p>
      <w:pPr>
        <w:pStyle w:val="Para2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6"/>
          <w:sz w:val="31"/>
          <w:szCs w:val="31"/>
          <w:color w:val="000000"/>
        </w:rPr>
        <w:t></w:t>
      </w:r>
      <w:r>
        <w:rPr>
          <w:rStyle w:val="Character13"/>
          <w:sz w:val="31"/>
          <w:szCs w:val="31"/>
          <w:color w:val="000000"/>
        </w:rPr>
        <w:t xml:space="preserve"/>
      </w:r>
      <w:r>
        <w:rPr>
          <w:rStyle w:val="Character13"/>
          <w:sz w:val="31"/>
          <w:szCs w:val="31"/>
          <w:color w:val="000000"/>
        </w:rPr>
        <w:t>辦理系級職涯輔導相關之證照輔導、課程、講座和實習輔導等各項措施。</w:t>
      </w:r>
    </w:p>
    <w:p>
      <w:pPr>
        <w:pStyle w:val="Para52"/>
      </w:pPr>
    </w:p>
    <w:p>
      <w:pPr>
        <w:pStyle w:val="Para2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6"/>
          <w:sz w:val="31"/>
          <w:szCs w:val="31"/>
          <w:color w:val="000000"/>
        </w:rPr>
        <w:t></w:t>
      </w:r>
      <w:r>
        <w:rPr>
          <w:rStyle w:val="Character13"/>
          <w:sz w:val="31"/>
          <w:szCs w:val="31"/>
          <w:color w:val="000000"/>
        </w:rPr>
        <w:t xml:space="preserve"/>
      </w:r>
      <w:r>
        <w:rPr>
          <w:rStyle w:val="Character13"/>
          <w:sz w:val="31"/>
          <w:szCs w:val="31"/>
          <w:color w:val="000000"/>
        </w:rPr>
        <w:t>參與學校各級「校園徵才」活動，增進學生就業機會。</w:t>
      </w:r>
    </w:p>
    <w:p>
      <w:pPr>
        <w:pStyle w:val="Para56"/>
      </w:pPr>
    </w:p>
    <w:p>
      <w:pPr>
        <w:pStyle w:val="Para5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7"/>
          <w:sz w:val="34"/>
          <w:szCs w:val="34"/>
          <w:color w:val="0000FF"/>
        </w:rPr>
        <w:t></w:t>
      </w:r>
      <w:r>
        <w:rPr>
          <w:rStyle w:val="Character38"/>
          <w:sz w:val="34"/>
          <w:szCs w:val="34"/>
          <w:color w:val="0000FF"/>
        </w:rPr>
        <w:tab/>
      </w:r>
      <w:r>
        <w:rPr>
          <w:rStyle w:val="Character38"/>
          <w:sz w:val="34"/>
          <w:szCs w:val="34"/>
          <w:color w:val="0000FF"/>
        </w:rPr>
        <w:tab/>
      </w:r>
      <w:r>
        <w:rPr>
          <w:rStyle w:val="Character38"/>
          <w:sz w:val="34"/>
          <w:szCs w:val="34"/>
          <w:color w:val="0000FF"/>
        </w:rPr>
        <w:tab/>
      </w:r>
      <w:r>
        <w:rPr>
          <w:rStyle w:val="Character38"/>
          <w:sz w:val="34"/>
          <w:szCs w:val="34"/>
          <w:color w:val="0000FF"/>
        </w:rPr>
        <w:tab/>
      </w:r>
      <w:r>
        <w:rPr>
          <w:rStyle w:val="Character38"/>
          <w:sz w:val="34"/>
          <w:szCs w:val="34"/>
          <w:color w:val="0000FF"/>
        </w:rPr>
        <w:tab/>
      </w:r>
      <w:r>
        <w:rPr>
          <w:rStyle w:val="Character38"/>
          <w:sz w:val="34"/>
          <w:szCs w:val="34"/>
          <w:color w:val="0000FF"/>
        </w:rPr>
        <w:tab/>
      </w:r>
      <w:r>
        <w:rPr>
          <w:rStyle w:val="Character38"/>
          <w:sz w:val="34"/>
          <w:szCs w:val="34"/>
          <w:color w:val="0000FF"/>
        </w:rPr>
        <w:tab/>
      </w:r>
      <w:r>
        <w:rPr>
          <w:rStyle w:val="Character38"/>
          <w:sz w:val="34"/>
          <w:szCs w:val="34"/>
          <w:color w:val="0000FF"/>
        </w:rPr>
        <w:tab/>
      </w:r>
      <w:r>
        <w:rPr>
          <w:rStyle w:val="Character38"/>
          <w:sz w:val="34"/>
          <w:szCs w:val="34"/>
          <w:color w:val="0000FF"/>
        </w:rPr>
        <w:tab/>
      </w:r>
      <w:r>
        <w:rPr>
          <w:rStyle w:val="Character38"/>
          <w:sz w:val="34"/>
          <w:szCs w:val="34"/>
          <w:color w:val="0000FF"/>
        </w:rPr>
        <w:t xml:space="preserve"> 通識中心辦理社會典範人士職涯分享相關講座。</w:t>
      </w:r>
    </w:p>
    <w:p>
      <w:pPr>
        <w:pStyle w:val="Para60"/>
      </w:pPr>
    </w:p>
    <w:p>
      <w:pPr>
        <w:pStyle w:val="Para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34"/>
          <w:szCs w:val="34"/>
          <w:color w:val="0000FF"/>
        </w:rPr>
        <w:t></w:t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 xml:space="preserve"> 圖書館：讀書會、自主學習社群</w:t>
      </w:r>
    </w:p>
    <w:p>
      <w:pPr>
        <w:pStyle w:val="Para56"/>
      </w:pPr>
    </w:p>
    <w:p>
      <w:pPr>
        <w:pStyle w:val="Para5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34"/>
          <w:szCs w:val="34"/>
          <w:color w:val="0000FF"/>
        </w:rPr>
        <w:t></w:t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 xml:space="preserve"> 產學處</w:t>
      </w:r>
      <w:r>
        <w:rPr>
          <w:rStyle w:val="Character39"/>
          <w:sz w:val="34"/>
          <w:szCs w:val="34"/>
          <w:color w:val="0000FF"/>
        </w:rPr>
        <w:t>(</w:t>
      </w:r>
      <w:r>
        <w:rPr>
          <w:rStyle w:val="Character39"/>
          <w:sz w:val="34"/>
          <w:szCs w:val="34"/>
          <w:color w:val="0000FF"/>
        </w:rPr>
        <w:t>創業輔導</w:t>
      </w:r>
      <w:r>
        <w:rPr>
          <w:rStyle w:val="Character39"/>
          <w:sz w:val="34"/>
          <w:szCs w:val="34"/>
          <w:color w:val="0000FF"/>
        </w:rPr>
        <w:t>)</w:t>
      </w:r>
    </w:p>
    <w:p>
      <w:pPr>
        <w:pStyle w:val="Para61"/>
      </w:pPr>
    </w:p>
    <w:p>
      <w:pPr>
        <w:pStyle w:val="Para5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34"/>
          <w:szCs w:val="34"/>
          <w:color w:val="0000FF"/>
        </w:rPr>
        <w:t></w:t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ab/>
      </w:r>
      <w:r>
        <w:rPr>
          <w:rStyle w:val="Character34"/>
          <w:sz w:val="34"/>
          <w:szCs w:val="34"/>
          <w:color w:val="0000FF"/>
        </w:rPr>
        <w:t xml:space="preserve"> 學務處</w:t>
      </w:r>
    </w:p>
    <w:p>
      <w:pPr>
        <w:pStyle w:val="Para54"/>
      </w:pPr>
    </w:p>
    <w:p>
      <w:pPr>
        <w:pStyle w:val="Para5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6"/>
          <w:sz w:val="31"/>
          <w:szCs w:val="31"/>
          <w:color w:val="000000"/>
        </w:rPr>
        <w:t></w:t>
      </w:r>
      <w:r>
        <w:rPr>
          <w:rStyle w:val="Character13"/>
          <w:sz w:val="31"/>
          <w:szCs w:val="31"/>
          <w:color w:val="000000"/>
        </w:rPr>
        <w:t xml:space="preserve"/>
      </w:r>
      <w:r>
        <w:rPr>
          <w:rStyle w:val="Character13"/>
          <w:sz w:val="31"/>
          <w:szCs w:val="31"/>
          <w:color w:val="000000"/>
        </w:rPr>
        <w:t>輔導學生正向發展，建立積極自我概念。</w:t>
      </w:r>
    </w:p>
    <w:p>
      <w:pPr>
        <w:pStyle w:val="Para54"/>
      </w:pPr>
    </w:p>
    <w:p>
      <w:pPr>
        <w:pStyle w:val="Para22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5"/>
          <w:sz w:val="31"/>
          <w:szCs w:val="31"/>
          <w:color w:val="000000"/>
        </w:rPr>
        <w:t></w:t>
      </w:r>
      <w:r>
        <w:rPr>
          <w:rStyle w:val="Character16"/>
          <w:sz w:val="31"/>
          <w:szCs w:val="31"/>
          <w:color w:val="000000"/>
        </w:rPr>
        <w:t xml:space="preserve"/>
      </w:r>
      <w:r>
        <w:rPr>
          <w:rStyle w:val="Character16"/>
          <w:sz w:val="31"/>
          <w:szCs w:val="31"/>
          <w:color w:val="000000"/>
        </w:rPr>
        <w:t>督導各班級導師針對學生之生涯探索發揮關懷、輔導、諮詢、轉介之功能。</w:t>
      </w:r>
    </w:p>
    <w:p>
      <w:pPr>
        <w:pStyle w:val="Para62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>亞大智慧團隊幫助亞大人發展智慧生涯</w:t>
      </w:r>
    </w:p>
    <w:p>
      <w:pPr>
        <w:pStyle w:val="Para6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0"/>
          <w:sz w:val="55"/>
          <w:szCs w:val="55"/>
          <w:color w:val="000000"/>
        </w:rPr>
        <w:t xml:space="preserve">ASIA INTELLIGENT TEAM HELPS YOU </w:t>
      </w:r>
    </w:p>
    <w:p>
      <w:pPr>
        <w:pStyle w:val="Para5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0"/>
          <w:sz w:val="55"/>
          <w:szCs w:val="55"/>
          <w:color w:val="000000"/>
        </w:rPr>
        <w:t>DEVELOP SMART CAREER PATH</w:t>
      </w:r>
    </w:p>
    <w:p>
      <w:pPr>
        <w:pStyle w:val="Para64"/>
      </w:pPr>
    </w:p>
    <w:p>
      <w:pPr>
        <w:pStyle w:val="Para6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0"/>
          <w:szCs w:val="40"/>
          <w:color w:val="000000"/>
        </w:rPr>
        <w:t>校級行政服務：</w:t>
      </w:r>
    </w:p>
    <w:p>
      <w:pPr>
        <w:pStyle w:val="Para66"/>
      </w:pPr>
    </w:p>
    <w:p>
      <w:pPr>
        <w:pStyle w:val="Para3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0"/>
          <w:szCs w:val="40"/>
          <w:color w:val="000000"/>
        </w:rPr>
        <w:t>國內外實習交流</w:t>
      </w:r>
      <w:r>
        <w:rPr>
          <w:rStyle w:val="Character21"/>
          <w:sz w:val="40"/>
          <w:szCs w:val="40"/>
          <w:color w:val="000000"/>
        </w:rPr>
        <w:t>+</w:t>
      </w:r>
    </w:p>
    <w:p>
      <w:pPr>
        <w:pStyle w:val="Para66"/>
      </w:pPr>
    </w:p>
    <w:p>
      <w:pPr>
        <w:pStyle w:val="Para6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0"/>
          <w:szCs w:val="40"/>
          <w:color w:val="000000"/>
        </w:rPr>
        <w:t>職涯輔導</w:t>
      </w:r>
      <w:r>
        <w:rPr>
          <w:rStyle w:val="Character21"/>
          <w:sz w:val="40"/>
          <w:szCs w:val="40"/>
          <w:color w:val="000000"/>
        </w:rPr>
        <w:t>+</w:t>
      </w:r>
    </w:p>
    <w:p>
      <w:pPr>
        <w:pStyle w:val="Para66"/>
      </w:pPr>
    </w:p>
    <w:p>
      <w:pPr>
        <w:pStyle w:val="Para3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0"/>
          <w:szCs w:val="40"/>
          <w:color w:val="000000"/>
        </w:rPr>
        <w:t>就業</w:t>
      </w:r>
      <w:r>
        <w:rPr>
          <w:rStyle w:val="Character21"/>
          <w:sz w:val="40"/>
          <w:szCs w:val="40"/>
          <w:color w:val="000000"/>
        </w:rPr>
        <w:t>/</w:t>
      </w:r>
      <w:r>
        <w:rPr>
          <w:rStyle w:val="Character21"/>
          <w:sz w:val="40"/>
          <w:szCs w:val="40"/>
          <w:color w:val="000000"/>
        </w:rPr>
        <w:t>創業協助</w:t>
      </w:r>
    </w:p>
    <w:p>
      <w:pPr>
        <w:pStyle w:val="Para47"/>
      </w:pPr>
    </w:p>
    <w:p>
      <w:pPr>
        <w:pStyle w:val="Para6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0"/>
          <w:szCs w:val="40"/>
          <w:color w:val="000000"/>
        </w:rPr>
        <w:t>院跨領域培力：</w:t>
      </w:r>
    </w:p>
    <w:p>
      <w:pPr>
        <w:pStyle w:val="Para66"/>
      </w:pPr>
    </w:p>
    <w:p>
      <w:pPr>
        <w:pStyle w:val="Para3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0"/>
          <w:szCs w:val="40"/>
          <w:color w:val="000000"/>
        </w:rPr>
        <w:t>跨領域學程</w:t>
      </w:r>
      <w:r>
        <w:rPr>
          <w:rStyle w:val="Character22"/>
          <w:sz w:val="40"/>
          <w:szCs w:val="40"/>
          <w:color w:val="000000"/>
        </w:rPr>
        <w:t>+</w:t>
      </w:r>
      <w:r>
        <w:rPr>
          <w:rStyle w:val="Character22"/>
          <w:sz w:val="40"/>
          <w:szCs w:val="40"/>
          <w:color w:val="000000"/>
        </w:rPr>
        <w:t>資源整合</w:t>
      </w:r>
    </w:p>
    <w:p>
      <w:pPr>
        <w:pStyle w:val="Para67"/>
      </w:pPr>
    </w:p>
    <w:p>
      <w:pPr>
        <w:pStyle w:val="Para6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0"/>
          <w:szCs w:val="40"/>
          <w:color w:val="000000"/>
        </w:rPr>
        <w:t>系專業培訓：</w:t>
      </w:r>
    </w:p>
    <w:p>
      <w:pPr>
        <w:pStyle w:val="Para66"/>
      </w:pPr>
    </w:p>
    <w:p>
      <w:pPr>
        <w:pStyle w:val="Para3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0"/>
          <w:szCs w:val="40"/>
          <w:color w:val="000000"/>
        </w:rPr>
        <w:t>專業學程</w:t>
      </w:r>
      <w:r>
        <w:rPr>
          <w:rStyle w:val="Character21"/>
          <w:sz w:val="40"/>
          <w:szCs w:val="40"/>
          <w:color w:val="000000"/>
        </w:rPr>
        <w:t>+</w:t>
      </w:r>
      <w:r>
        <w:rPr>
          <w:rStyle w:val="Character21"/>
          <w:sz w:val="40"/>
          <w:szCs w:val="40"/>
          <w:color w:val="000000"/>
        </w:rPr>
        <w:t>職涯導師</w:t>
      </w:r>
    </w:p>
    <w:p>
      <w:pPr>
        <w:pStyle w:val="Para68"/>
      </w:pPr>
    </w:p>
    <w:p>
      <w:pPr>
        <w:pStyle w:val="Para38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0"/>
          <w:szCs w:val="40"/>
          <w:color w:val="000000"/>
        </w:rPr>
        <w:t>亞大人</w:t>
      </w:r>
    </w:p>
    <w:p>
      <w:pPr>
        <w:pStyle w:val="Para6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" type="#_x0000_t202" style="position:absolute;left:0;margin-left:607pt;margin-top:133pt;width:264pt;height:225pt;z-index:251624963;mso-wrap-style:none" filled="f" stroked="f">
            <v:textbox inset="0,0,0,0">
              <w:txbxContent>
                <w:p>
                  <w:pPr>
                    <w:pStyle w:val="Para72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48"/>
                      <w:sz w:val="43"/>
                      <w:szCs w:val="43"/>
                      <w:color w:val="FFFFFF"/>
                    </w:rPr>
                    <w:t>導師</w:t>
                  </w:r>
                </w:p>
                <w:p>
                  <w:pPr>
                    <w:pStyle w:val="Para73"/>
                  </w:pPr>
                </w:p>
                <w:p>
                  <w:pPr>
                    <w:pStyle w:val="Para74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49"/>
                      <w:sz w:val="49"/>
                      <w:szCs w:val="49"/>
                      <w:color w:val="FFFFFF"/>
                    </w:rPr>
                    <w:t>亞大人</w:t>
                  </w:r>
                </w:p>
                <w:p>
                  <w:pPr>
                    <w:pStyle w:val="Para75"/>
                  </w:pPr>
                </w:p>
                <w:p>
                  <w:pPr>
                    <w:pStyle w:val="Para76"/>
                  </w:pPr>
                  <w:r>
                    <w:rPr>
                      <w:rStyle w:val="Character48"/>
                      <w:sz w:val="43"/>
                      <w:szCs w:val="43"/>
                      <w:color w:val="FFFFFF"/>
                    </w:rPr>
                    <w:t>曼陀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48"/>
                      <w:sz w:val="43"/>
                      <w:szCs w:val="43"/>
                      <w:color w:val="FFFFFF"/>
                    </w:rPr>
                    <w:t>職涯</w:t>
                  </w:r>
                </w:p>
                <w:p>
                  <w:pPr>
                    <w:pStyle w:val="Para77"/>
                  </w:pPr>
                </w:p>
                <w:p>
                  <w:pPr>
                    <w:pStyle w:val="Para7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0"/>
                      <w:sz w:val="43"/>
                      <w:szCs w:val="43"/>
                      <w:color w:val="FFFFFF"/>
                    </w:rPr>
                    <w:t>師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0"/>
                      <w:sz w:val="43"/>
                      <w:szCs w:val="43"/>
                      <w:color w:val="FFFFFF"/>
                    </w:rPr>
                    <w:t>導師</w:t>
                  </w:r>
                </w:p>
              </w:txbxContent>
            </v:textbox>
          </v:shape>
        </w:pict>
      </w: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72"/>
          <w:szCs w:val="72"/>
          <w:color w:val="04516D"/>
        </w:rPr>
        <w:t>推動職輔發展背景：學生輔導一級戰力</w:t>
      </w:r>
    </w:p>
    <w:p>
      <w:pPr>
        <w:pStyle w:val="Para69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1"/>
          <w:sz w:val="48"/>
          <w:szCs w:val="48"/>
          <w:color w:val="0000FF"/>
        </w:rPr>
        <w:t></w:t>
      </w:r>
      <w:r>
        <w:rPr>
          <w:rStyle w:val="Character42"/>
          <w:sz w:val="48"/>
          <w:szCs w:val="48"/>
          <w:color w:val="0000FF"/>
        </w:rPr>
        <w:tab/>
      </w:r>
      <w:r>
        <w:rPr>
          <w:rStyle w:val="Character42"/>
          <w:sz w:val="48"/>
          <w:szCs w:val="48"/>
          <w:color w:val="0000FF"/>
        </w:rPr>
        <w:tab/>
      </w:r>
      <w:r>
        <w:rPr>
          <w:rStyle w:val="Character42"/>
          <w:sz w:val="48"/>
          <w:szCs w:val="48"/>
          <w:color w:val="0000FF"/>
        </w:rPr>
        <w:tab/>
      </w:r>
      <w:r>
        <w:rPr>
          <w:rStyle w:val="Character42"/>
          <w:sz w:val="48"/>
          <w:szCs w:val="48"/>
          <w:color w:val="0000FF"/>
        </w:rPr>
        <w:t xml:space="preserve"> 三導制度</w:t>
      </w:r>
    </w:p>
    <w:p>
      <w:pPr>
        <w:pStyle w:val="Para71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3"/>
          <w:sz w:val="48"/>
          <w:szCs w:val="48"/>
          <w:color w:val="000000"/>
        </w:rPr>
        <w:t></w:t>
      </w:r>
      <w:r>
        <w:rPr>
          <w:rStyle w:val="Character5"/>
          <w:sz w:val="48"/>
          <w:szCs w:val="48"/>
          <w:color w:val="000000"/>
        </w:rPr>
        <w:t>職涯導師</w:t>
      </w:r>
      <w:r>
        <w:rPr>
          <w:rStyle w:val="Character5"/>
          <w:sz w:val="48"/>
          <w:szCs w:val="48"/>
          <w:color w:val="000000"/>
        </w:rPr>
        <w:t>(</w:t>
      </w:r>
      <w:r>
        <w:rPr>
          <w:rStyle w:val="Character5"/>
          <w:sz w:val="48"/>
          <w:szCs w:val="48"/>
          <w:color w:val="000000"/>
        </w:rPr>
        <w:t>學涯中心主責</w:t>
      </w:r>
      <w:r>
        <w:rPr>
          <w:rStyle w:val="Character5"/>
          <w:sz w:val="48"/>
          <w:szCs w:val="48"/>
          <w:color w:val="000000"/>
        </w:rPr>
        <w:t>)</w:t>
      </w:r>
    </w:p>
    <w:p>
      <w:pPr>
        <w:pStyle w:val="Para53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3"/>
          <w:sz w:val="48"/>
          <w:szCs w:val="48"/>
          <w:color w:val="000000"/>
        </w:rPr>
        <w:t></w:t>
      </w:r>
      <w:r>
        <w:rPr>
          <w:rStyle w:val="Character5"/>
          <w:sz w:val="48"/>
          <w:szCs w:val="48"/>
          <w:color w:val="000000"/>
        </w:rPr>
        <w:t>班級導師</w:t>
      </w:r>
      <w:r>
        <w:rPr>
          <w:rStyle w:val="Character5"/>
          <w:sz w:val="48"/>
          <w:szCs w:val="48"/>
          <w:color w:val="000000"/>
        </w:rPr>
        <w:t>(</w:t>
      </w:r>
      <w:r>
        <w:rPr>
          <w:rStyle w:val="Character5"/>
          <w:sz w:val="48"/>
          <w:szCs w:val="48"/>
          <w:color w:val="000000"/>
        </w:rPr>
        <w:t>學務處主責</w:t>
      </w:r>
      <w:r>
        <w:rPr>
          <w:rStyle w:val="Character5"/>
          <w:sz w:val="48"/>
          <w:szCs w:val="48"/>
          <w:color w:val="000000"/>
        </w:rPr>
        <w:t>)</w:t>
      </w:r>
    </w:p>
    <w:p>
      <w:pPr>
        <w:pStyle w:val="Para71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3"/>
          <w:sz w:val="48"/>
          <w:szCs w:val="48"/>
          <w:color w:val="000000"/>
        </w:rPr>
        <w:t></w:t>
      </w:r>
      <w:r>
        <w:rPr>
          <w:rStyle w:val="Character5"/>
          <w:sz w:val="48"/>
          <w:szCs w:val="48"/>
          <w:color w:val="000000"/>
        </w:rPr>
        <w:t>曼陀師</w:t>
      </w:r>
      <w:r>
        <w:rPr>
          <w:rStyle w:val="Character5"/>
          <w:sz w:val="48"/>
          <w:szCs w:val="48"/>
          <w:color w:val="000000"/>
        </w:rPr>
        <w:t>(</w:t>
      </w:r>
      <w:r>
        <w:rPr>
          <w:rStyle w:val="Character5"/>
          <w:sz w:val="48"/>
          <w:szCs w:val="48"/>
          <w:color w:val="000000"/>
        </w:rPr>
        <w:t>教務處主責</w:t>
      </w:r>
      <w:r>
        <w:rPr>
          <w:rStyle w:val="Character5"/>
          <w:sz w:val="48"/>
          <w:szCs w:val="48"/>
          <w:color w:val="000000"/>
        </w:rPr>
        <w:t>)</w:t>
      </w:r>
    </w:p>
    <w:p>
      <w:pPr>
        <w:pStyle w:val="Para53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4"/>
          <w:sz w:val="48"/>
          <w:szCs w:val="48"/>
          <w:color w:val="0000FF"/>
        </w:rPr>
        <w:t></w:t>
      </w:r>
      <w:r>
        <w:rPr>
          <w:rStyle w:val="Character45"/>
          <w:sz w:val="48"/>
          <w:szCs w:val="48"/>
          <w:color w:val="0000FF"/>
        </w:rPr>
        <w:t>分工合作</w:t>
      </w:r>
    </w:p>
    <w:p>
      <w:pPr>
        <w:pStyle w:val="Para71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3"/>
          <w:sz w:val="48"/>
          <w:szCs w:val="48"/>
          <w:color w:val="000000"/>
        </w:rPr>
        <w:t></w:t>
      </w:r>
      <w:r>
        <w:rPr>
          <w:rStyle w:val="Character5"/>
          <w:sz w:val="48"/>
          <w:szCs w:val="48"/>
          <w:color w:val="000000"/>
        </w:rPr>
        <w:t>學習歷程檔案</w:t>
      </w:r>
      <w:r>
        <w:rPr>
          <w:rStyle w:val="Character5"/>
          <w:sz w:val="48"/>
          <w:szCs w:val="48"/>
          <w:color w:val="000000"/>
        </w:rPr>
        <w:t>(</w:t>
      </w:r>
      <w:r>
        <w:rPr>
          <w:rStyle w:val="Character5"/>
          <w:sz w:val="48"/>
          <w:szCs w:val="48"/>
          <w:color w:val="000000"/>
        </w:rPr>
        <w:t>自傳與目標規劃</w:t>
      </w:r>
      <w:r>
        <w:rPr>
          <w:rStyle w:val="Character5"/>
          <w:sz w:val="48"/>
          <w:szCs w:val="48"/>
          <w:color w:val="000000"/>
        </w:rPr>
        <w:t>)</w:t>
      </w:r>
    </w:p>
    <w:p>
      <w:pPr>
        <w:pStyle w:val="Para53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3"/>
          <w:sz w:val="48"/>
          <w:szCs w:val="48"/>
          <w:color w:val="000000"/>
        </w:rPr>
        <w:t></w:t>
      </w:r>
      <w:r>
        <w:rPr>
          <w:rStyle w:val="Character5"/>
          <w:sz w:val="48"/>
          <w:szCs w:val="48"/>
          <w:color w:val="000000"/>
        </w:rPr>
        <w:t>職涯探索諮詢</w:t>
      </w:r>
    </w:p>
    <w:p>
      <w:pPr>
        <w:pStyle w:val="Para71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6"/>
          <w:sz w:val="48"/>
          <w:szCs w:val="48"/>
          <w:color w:val="000000"/>
        </w:rPr>
        <w:t></w:t>
      </w:r>
      <w:r>
        <w:rPr>
          <w:rStyle w:val="Character4"/>
          <w:sz w:val="48"/>
          <w:szCs w:val="48"/>
          <w:color w:val="000000"/>
        </w:rPr>
        <w:t>學習分流建議</w:t>
      </w:r>
    </w:p>
    <w:p>
      <w:pPr>
        <w:pStyle w:val="Para53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1"/>
          <w:sz w:val="48"/>
          <w:szCs w:val="48"/>
          <w:color w:val="0000FF"/>
        </w:rPr>
        <w:t></w:t>
      </w:r>
      <w:r>
        <w:rPr>
          <w:rStyle w:val="Character47"/>
          <w:sz w:val="48"/>
          <w:szCs w:val="48"/>
          <w:color w:val="0000FF"/>
        </w:rPr>
        <w:t>三級作業</w:t>
      </w:r>
    </w:p>
    <w:p>
      <w:pPr>
        <w:pStyle w:val="Para71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3"/>
          <w:sz w:val="48"/>
          <w:szCs w:val="48"/>
          <w:color w:val="000000"/>
        </w:rPr>
        <w:t></w:t>
      </w:r>
      <w:r>
        <w:rPr>
          <w:rStyle w:val="Character5"/>
          <w:sz w:val="48"/>
          <w:szCs w:val="48"/>
          <w:color w:val="000000"/>
        </w:rPr>
        <w:t>第一級為班級導師</w:t>
      </w:r>
    </w:p>
    <w:p>
      <w:pPr>
        <w:pStyle w:val="Para53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3"/>
          <w:sz w:val="48"/>
          <w:szCs w:val="48"/>
          <w:color w:val="000000"/>
        </w:rPr>
        <w:t></w:t>
      </w:r>
      <w:r>
        <w:rPr>
          <w:rStyle w:val="Character5"/>
          <w:sz w:val="48"/>
          <w:szCs w:val="48"/>
          <w:color w:val="000000"/>
        </w:rPr>
        <w:t>第二級為各學系之職涯輔導老師</w:t>
      </w:r>
    </w:p>
    <w:p>
      <w:pPr>
        <w:pStyle w:val="Para71"/>
      </w:pPr>
    </w:p>
    <w:p>
      <w:pPr>
        <w:pStyle w:val="Para70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6"/>
          <w:sz w:val="48"/>
          <w:szCs w:val="48"/>
          <w:color w:val="000000"/>
        </w:rPr>
        <w:t></w:t>
      </w:r>
      <w:r>
        <w:rPr>
          <w:rStyle w:val="Character4"/>
          <w:sz w:val="48"/>
          <w:szCs w:val="48"/>
          <w:color w:val="000000"/>
        </w:rPr>
        <w:t>第三級為學涯中心，會同各處室提供充足資訊，讓師生應用相關服務。</w:t>
      </w:r>
    </w:p>
    <w:p>
      <w:pPr>
        <w:pStyle w:val="Para79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1"/>
          <w:sz w:val="72"/>
          <w:szCs w:val="72"/>
          <w:color w:val="FF0000"/>
        </w:rPr>
        <w:t>職涯導師</w:t>
      </w:r>
    </w:p>
    <w:p>
      <w:pPr>
        <w:pStyle w:val="Para80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1"/>
          <w:sz w:val="48"/>
          <w:szCs w:val="48"/>
          <w:color w:val="0000FF"/>
        </w:rPr>
        <w:t></w:t>
      </w:r>
      <w:r>
        <w:rPr>
          <w:rStyle w:val="Character47"/>
          <w:sz w:val="48"/>
          <w:szCs w:val="48"/>
          <w:color w:val="0000FF"/>
        </w:rPr>
        <w:t>定位</w:t>
      </w:r>
    </w:p>
    <w:p>
      <w:pPr>
        <w:pStyle w:val="Para71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3"/>
          <w:sz w:val="48"/>
          <w:szCs w:val="48"/>
          <w:color w:val="000000"/>
        </w:rPr>
        <w:t></w:t>
      </w:r>
      <w:r>
        <w:rPr>
          <w:rStyle w:val="Character5"/>
          <w:sz w:val="48"/>
          <w:szCs w:val="48"/>
          <w:color w:val="000000"/>
        </w:rPr>
        <w:t>在系主任領導下，應用多元社會資源，通盤規劃、執行與評估各學系之</w:t>
      </w:r>
    </w:p>
    <w:p>
      <w:pPr>
        <w:pStyle w:val="Para21"/>
      </w:pPr>
    </w:p>
    <w:p>
      <w:pPr>
        <w:pStyle w:val="Para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48"/>
          <w:szCs w:val="48"/>
          <w:color w:val="000000"/>
        </w:rPr>
        <w:t>職涯輔導業務，提升輔導品質，增進學生可僱用的素質。</w:t>
      </w:r>
    </w:p>
    <w:p>
      <w:pPr>
        <w:pStyle w:val="Para60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4"/>
          <w:sz w:val="48"/>
          <w:szCs w:val="48"/>
          <w:color w:val="0000FF"/>
        </w:rPr>
        <w:t></w:t>
      </w:r>
      <w:r>
        <w:rPr>
          <w:rStyle w:val="Character45"/>
          <w:sz w:val="48"/>
          <w:szCs w:val="48"/>
          <w:color w:val="0000FF"/>
        </w:rPr>
        <w:t>任務</w:t>
      </w:r>
    </w:p>
    <w:p>
      <w:pPr>
        <w:pStyle w:val="Para71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3"/>
          <w:sz w:val="48"/>
          <w:szCs w:val="48"/>
          <w:color w:val="000000"/>
        </w:rPr>
        <w:t></w:t>
      </w:r>
      <w:r>
        <w:rPr>
          <w:rStyle w:val="Character5"/>
          <w:sz w:val="48"/>
          <w:szCs w:val="48"/>
          <w:color w:val="000000"/>
        </w:rPr>
        <w:t>學系職涯輔導計畫學期初規劃</w:t>
      </w:r>
      <w:r>
        <w:rPr>
          <w:rStyle w:val="Character5"/>
          <w:sz w:val="48"/>
          <w:szCs w:val="48"/>
          <w:color w:val="000000"/>
        </w:rPr>
        <w:t>&amp;</w:t>
      </w:r>
      <w:r>
        <w:rPr>
          <w:rStyle w:val="Character5"/>
          <w:sz w:val="48"/>
          <w:szCs w:val="48"/>
          <w:color w:val="000000"/>
        </w:rPr>
        <w:t>學期末自評成效。</w:t>
      </w:r>
    </w:p>
    <w:p>
      <w:pPr>
        <w:pStyle w:val="Para53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3"/>
          <w:sz w:val="48"/>
          <w:szCs w:val="48"/>
          <w:color w:val="000000"/>
        </w:rPr>
        <w:t></w:t>
      </w:r>
      <w:r>
        <w:rPr>
          <w:rStyle w:val="Character5"/>
          <w:sz w:val="48"/>
          <w:szCs w:val="48"/>
          <w:color w:val="000000"/>
        </w:rPr>
        <w:t>職涯規劃、就業輔導等活動之推行。</w:t>
      </w:r>
    </w:p>
    <w:p>
      <w:pPr>
        <w:pStyle w:val="Para71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4"/>
          <w:sz w:val="48"/>
          <w:szCs w:val="48"/>
          <w:color w:val="0000FF"/>
        </w:rPr>
        <w:t></w:t>
      </w:r>
      <w:r>
        <w:rPr>
          <w:rStyle w:val="Character45"/>
          <w:sz w:val="48"/>
          <w:szCs w:val="48"/>
          <w:color w:val="0000FF"/>
        </w:rPr>
        <w:t>津貼與績優獎勵</w:t>
      </w:r>
    </w:p>
    <w:p>
      <w:pPr>
        <w:pStyle w:val="Para53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3"/>
          <w:sz w:val="48"/>
          <w:szCs w:val="48"/>
          <w:color w:val="000000"/>
        </w:rPr>
        <w:t></w:t>
      </w:r>
      <w:r>
        <w:rPr>
          <w:rStyle w:val="Character5"/>
          <w:sz w:val="48"/>
          <w:szCs w:val="48"/>
          <w:color w:val="000000"/>
        </w:rPr>
        <w:t>每學期發給津貼新台幣</w:t>
      </w:r>
      <w:r>
        <w:rPr>
          <w:rStyle w:val="Character5"/>
          <w:sz w:val="48"/>
          <w:szCs w:val="48"/>
          <w:color w:val="000000"/>
        </w:rPr>
        <w:t>5000</w:t>
      </w:r>
      <w:r>
        <w:rPr>
          <w:rStyle w:val="Character5"/>
          <w:sz w:val="48"/>
          <w:szCs w:val="48"/>
          <w:color w:val="000000"/>
        </w:rPr>
        <w:t>元整。</w:t>
      </w:r>
    </w:p>
    <w:p>
      <w:pPr>
        <w:pStyle w:val="Para71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3"/>
          <w:sz w:val="48"/>
          <w:szCs w:val="48"/>
          <w:color w:val="000000"/>
        </w:rPr>
        <w:t></w:t>
      </w:r>
      <w:r>
        <w:rPr>
          <w:rStyle w:val="Character5"/>
          <w:sz w:val="48"/>
          <w:szCs w:val="48"/>
          <w:color w:val="000000"/>
        </w:rPr>
        <w:t>每學年績優職涯導師</w:t>
      </w:r>
      <w:r>
        <w:rPr>
          <w:rStyle w:val="Character5"/>
          <w:sz w:val="48"/>
          <w:szCs w:val="48"/>
          <w:color w:val="000000"/>
        </w:rPr>
        <w:t>5</w:t>
      </w:r>
      <w:r>
        <w:rPr>
          <w:rStyle w:val="Character5"/>
          <w:sz w:val="48"/>
          <w:szCs w:val="48"/>
          <w:color w:val="000000"/>
        </w:rPr>
        <w:t>名，獎狀與獎金</w:t>
      </w:r>
      <w:r>
        <w:rPr>
          <w:rStyle w:val="Character5"/>
          <w:sz w:val="48"/>
          <w:szCs w:val="48"/>
          <w:color w:val="000000"/>
        </w:rPr>
        <w:t>5000</w:t>
      </w:r>
      <w:r>
        <w:rPr>
          <w:rStyle w:val="Character5"/>
          <w:sz w:val="48"/>
          <w:szCs w:val="48"/>
          <w:color w:val="000000"/>
        </w:rPr>
        <w:t xml:space="preserve"/>
      </w:r>
      <w:r>
        <w:rPr>
          <w:rStyle w:val="Character5"/>
          <w:sz w:val="48"/>
          <w:szCs w:val="48"/>
          <w:color w:val="000000"/>
        </w:rPr>
        <w:t>元。</w:t>
      </w:r>
    </w:p>
    <w:p>
      <w:pPr>
        <w:pStyle w:val="Para53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1"/>
          <w:sz w:val="48"/>
          <w:szCs w:val="48"/>
          <w:color w:val="0000FF"/>
        </w:rPr>
        <w:t></w:t>
      </w:r>
      <w:r>
        <w:rPr>
          <w:rStyle w:val="Character47"/>
          <w:sz w:val="48"/>
          <w:szCs w:val="48"/>
          <w:color w:val="0000FF"/>
        </w:rPr>
        <w:t>專業化</w:t>
      </w:r>
      <w:r>
        <w:rPr>
          <w:rStyle w:val="Character47"/>
          <w:sz w:val="48"/>
          <w:szCs w:val="48"/>
          <w:color w:val="0000FF"/>
        </w:rPr>
        <w:t>(</w:t>
      </w:r>
      <w:r>
        <w:rPr>
          <w:rStyle w:val="Character47"/>
          <w:sz w:val="48"/>
          <w:szCs w:val="48"/>
          <w:color w:val="0000FF"/>
        </w:rPr>
        <w:t>通過相關職涯專業證照加發</w:t>
      </w:r>
      <w:r>
        <w:rPr>
          <w:rStyle w:val="Character47"/>
          <w:sz w:val="48"/>
          <w:szCs w:val="48"/>
          <w:color w:val="0000FF"/>
        </w:rPr>
        <w:t>2000</w:t>
      </w:r>
      <w:r>
        <w:rPr>
          <w:rStyle w:val="Character47"/>
          <w:sz w:val="48"/>
          <w:szCs w:val="48"/>
          <w:color w:val="0000FF"/>
        </w:rPr>
        <w:t>元獎金</w:t>
      </w:r>
      <w:r>
        <w:rPr>
          <w:rStyle w:val="Character47"/>
          <w:sz w:val="48"/>
          <w:szCs w:val="48"/>
          <w:color w:val="0000FF"/>
        </w:rPr>
        <w:t>)</w:t>
      </w:r>
    </w:p>
    <w:p>
      <w:pPr>
        <w:pStyle w:val="Para71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6"/>
          <w:sz w:val="48"/>
          <w:szCs w:val="48"/>
          <w:color w:val="000000"/>
        </w:rPr>
        <w:t></w:t>
      </w:r>
      <w:r>
        <w:rPr>
          <w:rStyle w:val="Character4"/>
          <w:sz w:val="48"/>
          <w:szCs w:val="48"/>
          <w:color w:val="000000"/>
        </w:rPr>
        <w:t>104</w:t>
      </w:r>
      <w:r>
        <w:rPr>
          <w:rStyle w:val="Character4"/>
          <w:sz w:val="48"/>
          <w:szCs w:val="48"/>
          <w:color w:val="000000"/>
        </w:rPr>
        <w:t>學年度</w:t>
      </w:r>
      <w:r>
        <w:rPr>
          <w:rStyle w:val="Character4"/>
          <w:sz w:val="48"/>
          <w:szCs w:val="48"/>
          <w:color w:val="000000"/>
        </w:rPr>
        <w:t>10</w:t>
      </w:r>
      <w:r>
        <w:rPr>
          <w:rStyle w:val="Character4"/>
          <w:sz w:val="48"/>
          <w:szCs w:val="48"/>
          <w:color w:val="000000"/>
        </w:rPr>
        <w:t>位、</w:t>
      </w:r>
      <w:r>
        <w:rPr>
          <w:rStyle w:val="Character4"/>
          <w:sz w:val="48"/>
          <w:szCs w:val="48"/>
          <w:color w:val="000000"/>
        </w:rPr>
        <w:tab/>
      </w:r>
      <w:r>
        <w:rPr>
          <w:rStyle w:val="Character4"/>
          <w:sz w:val="48"/>
          <w:szCs w:val="48"/>
          <w:color w:val="000000"/>
        </w:rPr>
        <w:tab/>
      </w:r>
      <w:r>
        <w:rPr>
          <w:rStyle w:val="Character4"/>
          <w:sz w:val="48"/>
          <w:szCs w:val="48"/>
          <w:color w:val="000000"/>
        </w:rPr>
        <w:tab/>
      </w:r>
      <w:r>
        <w:rPr>
          <w:rStyle w:val="Character4"/>
          <w:sz w:val="48"/>
          <w:szCs w:val="48"/>
          <w:color w:val="000000"/>
        </w:rPr>
        <w:tab/>
      </w:r>
      <w:r>
        <w:rPr>
          <w:rStyle w:val="Character4"/>
          <w:sz w:val="48"/>
          <w:szCs w:val="48"/>
          <w:color w:val="000000"/>
        </w:rPr>
        <w:tab/>
      </w:r>
      <w:r>
        <w:rPr>
          <w:rStyle w:val="Character4"/>
          <w:sz w:val="48"/>
          <w:szCs w:val="48"/>
          <w:color w:val="000000"/>
        </w:rPr>
        <w:tab/>
      </w:r>
      <w:r>
        <w:rPr>
          <w:rStyle w:val="Character4"/>
          <w:sz w:val="48"/>
          <w:szCs w:val="48"/>
          <w:color w:val="000000"/>
        </w:rPr>
        <w:t xml:space="preserve"> 105</w:t>
      </w:r>
      <w:r>
        <w:rPr>
          <w:rStyle w:val="Character4"/>
          <w:sz w:val="48"/>
          <w:szCs w:val="48"/>
          <w:color w:val="000000"/>
        </w:rPr>
        <w:t>學年度共有</w:t>
      </w:r>
      <w:r>
        <w:rPr>
          <w:rStyle w:val="Character4"/>
          <w:sz w:val="48"/>
          <w:szCs w:val="48"/>
          <w:color w:val="000000"/>
        </w:rPr>
        <w:t>6</w:t>
      </w:r>
      <w:r>
        <w:rPr>
          <w:rStyle w:val="Character4"/>
          <w:sz w:val="48"/>
          <w:szCs w:val="48"/>
          <w:color w:val="000000"/>
        </w:rPr>
        <w:t>位職涯導師取得</w:t>
      </w:r>
      <w:r>
        <w:rPr>
          <w:rStyle w:val="Character4"/>
          <w:sz w:val="48"/>
          <w:szCs w:val="48"/>
          <w:color w:val="000000"/>
        </w:rPr>
        <w:t>CPAS</w:t>
      </w:r>
      <w:r>
        <w:rPr>
          <w:rStyle w:val="Character4"/>
          <w:sz w:val="48"/>
          <w:szCs w:val="48"/>
          <w:color w:val="000000"/>
        </w:rPr>
        <w:t>證照。</w:t>
      </w:r>
    </w:p>
    <w:p>
      <w:pPr>
        <w:pStyle w:val="Para60"/>
      </w:pPr>
    </w:p>
    <w:p>
      <w:pPr>
        <w:pStyle w:val="Para81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3"/>
          <w:sz w:val="48"/>
          <w:szCs w:val="48"/>
          <w:color w:val="000000"/>
        </w:rPr>
        <w:t></w:t>
      </w:r>
      <w:r>
        <w:rPr>
          <w:rStyle w:val="Character5"/>
          <w:sz w:val="48"/>
          <w:szCs w:val="48"/>
          <w:color w:val="000000"/>
        </w:rPr>
        <w:t>每學期需參加學涯中心辦理之在職研習至少</w:t>
      </w:r>
      <w:r>
        <w:rPr>
          <w:rStyle w:val="Character5"/>
          <w:sz w:val="48"/>
          <w:szCs w:val="48"/>
          <w:color w:val="000000"/>
        </w:rPr>
        <w:t xml:space="preserve"/>
      </w:r>
      <w:r>
        <w:rPr>
          <w:rStyle w:val="Character5"/>
          <w:sz w:val="48"/>
          <w:szCs w:val="48"/>
          <w:color w:val="000000"/>
        </w:rPr>
        <w:t>2</w:t>
      </w:r>
      <w:r>
        <w:rPr>
          <w:rStyle w:val="Character5"/>
          <w:sz w:val="48"/>
          <w:szCs w:val="48"/>
          <w:color w:val="000000"/>
        </w:rPr>
        <w:t>場次，約</w:t>
      </w:r>
      <w:r>
        <w:rPr>
          <w:rStyle w:val="Character5"/>
          <w:sz w:val="48"/>
          <w:szCs w:val="48"/>
          <w:color w:val="000000"/>
        </w:rPr>
        <w:t>4</w:t>
      </w:r>
      <w:r>
        <w:rPr>
          <w:rStyle w:val="Character5"/>
          <w:sz w:val="48"/>
          <w:szCs w:val="48"/>
          <w:color w:val="000000"/>
        </w:rPr>
        <w:t>小時。</w:t>
      </w:r>
    </w:p>
    <w:p>
      <w:pPr>
        <w:pStyle w:val="Para82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9" type="#_x0000_t202" style="position:absolute;left:0;margin-left:582pt;margin-top:273pt;width:80pt;height:61pt;z-index:251624963;mso-wrap-style:none" filled="f" stroked="f">
            <v:textbox inset="0,0,0,0">
              <w:txbxContent>
                <w:p>
                  <w:pPr>
                    <w:pStyle w:val="Para85"/>
                  </w:pPr>
                  <w:r>
                    <w:rPr>
                      <w:rStyle w:val="Character13"/>
                      <w:sz w:val="31"/>
                      <w:szCs w:val="31"/>
                      <w:color w:val="000000"/>
                    </w:rPr>
                    <w:t>建立職涯輔</w:t>
                  </w:r>
                </w:p>
                <w:p>
                  <w:pPr>
                    <w:pStyle w:val="Para84"/>
                  </w:pPr>
                </w:p>
                <w:p>
                  <w:pPr>
                    <w:pStyle w:val="Para2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3"/>
                      <w:sz w:val="31"/>
                      <w:szCs w:val="31"/>
                      <w:color w:val="000000"/>
                    </w:rPr>
                    <w:t>導機制</w:t>
                  </w:r>
                </w:p>
                <w:p>
                  <w:pPr>
                    <w:pStyle w:val="Para89"/>
                  </w:pPr>
                </w:p>
                <w:p>
                  <w:pPr>
                    <w:pStyle w:val="Para2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3"/>
                      <w:sz w:val="31"/>
                      <w:szCs w:val="31"/>
                      <w:color w:val="000000"/>
                    </w:rPr>
                    <w:t>(plan)</w:t>
                  </w:r>
                </w:p>
              </w:txbxContent>
            </v:textbox>
          </v:shape>
        </w:pict>
      </w: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1"/>
          <w:sz w:val="72"/>
          <w:szCs w:val="72"/>
          <w:color w:val="FF0000"/>
        </w:rPr>
        <w:t>建置品質管制（</w:t>
      </w:r>
      <w:r>
        <w:rPr>
          <w:rStyle w:val="Character51"/>
          <w:sz w:val="72"/>
          <w:szCs w:val="72"/>
          <w:color w:val="FF0000"/>
        </w:rPr>
        <w:t>PDCA</w:t>
      </w:r>
      <w:r>
        <w:rPr>
          <w:rStyle w:val="Character51"/>
          <w:sz w:val="72"/>
          <w:szCs w:val="72"/>
          <w:color w:val="FF0000"/>
        </w:rPr>
        <w:t>）循環機制</w:t>
      </w:r>
    </w:p>
    <w:p>
      <w:pPr>
        <w:pStyle w:val="Para83"/>
      </w:pPr>
    </w:p>
    <w:p>
      <w:pPr>
        <w:pStyle w:val="Para2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1"/>
          <w:szCs w:val="31"/>
          <w:color w:val="000000"/>
        </w:rPr>
        <w:t>願景、目標</w:t>
      </w:r>
    </w:p>
    <w:p>
      <w:pPr>
        <w:pStyle w:val="Para84"/>
      </w:pPr>
    </w:p>
    <w:p>
      <w:pPr>
        <w:pStyle w:val="Para8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>和任務</w:t>
      </w:r>
    </w:p>
    <w:p>
      <w:pPr>
        <w:pStyle w:val="Para84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 xml:space="preserve">(vision, </w:t>
      </w:r>
    </w:p>
    <w:p>
      <w:pPr>
        <w:pStyle w:val="Para86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>goal)</w:t>
      </w:r>
    </w:p>
    <w:p>
      <w:pPr>
        <w:pStyle w:val="Para87"/>
      </w:pPr>
    </w:p>
    <w:p>
      <w:pPr>
        <w:pStyle w:val="Para6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>雇主滿意度</w:t>
      </w:r>
    </w:p>
    <w:p>
      <w:pPr>
        <w:pStyle w:val="Para88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>畢業生學習回顧</w:t>
      </w:r>
    </w:p>
    <w:p>
      <w:pPr>
        <w:pStyle w:val="Para89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>畢業生流向調查</w:t>
      </w:r>
    </w:p>
    <w:p>
      <w:pPr>
        <w:pStyle w:val="Para88"/>
      </w:pPr>
    </w:p>
    <w:p>
      <w:pPr>
        <w:pStyle w:val="Para6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>(check)</w:t>
      </w:r>
    </w:p>
    <w:p>
      <w:pPr>
        <w:pStyle w:val="Para90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>執行</w:t>
      </w:r>
    </w:p>
    <w:p>
      <w:pPr>
        <w:pStyle w:val="Para88"/>
      </w:pPr>
    </w:p>
    <w:p>
      <w:pPr>
        <w:pStyle w:val="Para64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31"/>
          <w:szCs w:val="31"/>
          <w:color w:val="000000"/>
        </w:rPr>
        <w:t>(do)</w:t>
      </w:r>
    </w:p>
    <w:p>
      <w:pPr>
        <w:pStyle w:val="Para37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72"/>
          <w:szCs w:val="72"/>
          <w:color w:val="04516D"/>
        </w:rPr>
        <w:t>推動職輔發展目標：亞大職涯輔導目標</w:t>
      </w:r>
    </w:p>
    <w:p>
      <w:pPr>
        <w:pStyle w:val="Para91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2"/>
          <w:sz w:val="72"/>
          <w:szCs w:val="72"/>
          <w:color w:val="000000"/>
        </w:rPr>
        <w:t>明確的年級努力目標</w:t>
      </w:r>
    </w:p>
    <w:p>
      <w:pPr>
        <w:pStyle w:val="Para92"/>
      </w:pPr>
    </w:p>
    <w:p>
      <w:pPr>
        <w:pStyle w:val="Para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48"/>
          <w:szCs w:val="48"/>
          <w:color w:val="000000"/>
        </w:rPr>
        <w:t>針對不同年級學生設定不同且合乎職涯發展步驟的職涯輔導目標：</w:t>
      </w:r>
    </w:p>
    <w:p>
      <w:pPr>
        <w:pStyle w:val="Para93"/>
      </w:pPr>
    </w:p>
    <w:p>
      <w:pPr>
        <w:pStyle w:val="Para4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55"/>
          <w:szCs w:val="55"/>
          <w:color w:val="000000"/>
        </w:rPr>
        <w:t>1.</w:t>
      </w:r>
      <w:r>
        <w:rPr>
          <w:rStyle w:val="Character54"/>
          <w:sz w:val="55"/>
          <w:szCs w:val="55"/>
          <w:color w:val="FF0000"/>
        </w:rPr>
        <w:tab/>
      </w:r>
      <w:r>
        <w:rPr>
          <w:rStyle w:val="Character54"/>
          <w:sz w:val="55"/>
          <w:szCs w:val="55"/>
          <w:color w:val="FF0000"/>
        </w:rPr>
        <w:tab/>
      </w:r>
      <w:r>
        <w:rPr>
          <w:rStyle w:val="Character54"/>
          <w:sz w:val="55"/>
          <w:szCs w:val="55"/>
          <w:color w:val="FF0000"/>
        </w:rPr>
        <w:t xml:space="preserve"> 大一</w:t>
      </w:r>
      <w:r>
        <w:rPr>
          <w:rStyle w:val="Character53"/>
          <w:sz w:val="55"/>
          <w:szCs w:val="55"/>
          <w:color w:val="000000"/>
        </w:rPr>
        <w:t>學生能完成生涯探索，建立正向自我形象和積極上進心。</w:t>
      </w:r>
    </w:p>
    <w:p>
      <w:pPr>
        <w:pStyle w:val="Para94"/>
      </w:pPr>
    </w:p>
    <w:p>
      <w:pPr>
        <w:pStyle w:val="Para9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55"/>
          <w:szCs w:val="55"/>
          <w:color w:val="000000"/>
        </w:rPr>
        <w:t>2.</w:t>
      </w:r>
      <w:r>
        <w:rPr>
          <w:rStyle w:val="Character30"/>
          <w:sz w:val="55"/>
          <w:szCs w:val="55"/>
          <w:color w:val="FF0000"/>
        </w:rPr>
        <w:tab/>
      </w:r>
      <w:r>
        <w:rPr>
          <w:rStyle w:val="Character30"/>
          <w:sz w:val="55"/>
          <w:szCs w:val="55"/>
          <w:color w:val="FF0000"/>
        </w:rPr>
        <w:tab/>
      </w:r>
      <w:r>
        <w:rPr>
          <w:rStyle w:val="Character30"/>
          <w:sz w:val="55"/>
          <w:szCs w:val="55"/>
          <w:color w:val="FF0000"/>
        </w:rPr>
        <w:t xml:space="preserve"> 大二</w:t>
      </w:r>
      <w:r>
        <w:rPr>
          <w:rStyle w:val="Character55"/>
          <w:sz w:val="55"/>
          <w:szCs w:val="55"/>
          <w:color w:val="000000"/>
        </w:rPr>
        <w:t>學生能完成職涯定錨，規劃與啟動職涯發展計畫。</w:t>
      </w:r>
    </w:p>
    <w:p>
      <w:pPr>
        <w:pStyle w:val="Para96"/>
      </w:pPr>
    </w:p>
    <w:p>
      <w:pPr>
        <w:pStyle w:val="Para9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55"/>
          <w:szCs w:val="55"/>
          <w:color w:val="000000"/>
        </w:rPr>
        <w:t>3.</w:t>
      </w:r>
      <w:r>
        <w:rPr>
          <w:rStyle w:val="Character30"/>
          <w:sz w:val="55"/>
          <w:szCs w:val="55"/>
          <w:color w:val="FF0000"/>
        </w:rPr>
        <w:tab/>
      </w:r>
      <w:r>
        <w:rPr>
          <w:rStyle w:val="Character30"/>
          <w:sz w:val="55"/>
          <w:szCs w:val="55"/>
          <w:color w:val="FF0000"/>
        </w:rPr>
        <w:tab/>
      </w:r>
      <w:r>
        <w:rPr>
          <w:rStyle w:val="Character30"/>
          <w:sz w:val="55"/>
          <w:szCs w:val="55"/>
          <w:color w:val="FF0000"/>
        </w:rPr>
        <w:t xml:space="preserve"> 大三</w:t>
      </w:r>
      <w:r>
        <w:rPr>
          <w:rStyle w:val="Character55"/>
          <w:sz w:val="55"/>
          <w:szCs w:val="55"/>
          <w:color w:val="000000"/>
        </w:rPr>
        <w:t>學生能培養工作職能，競取專業證照。</w:t>
      </w:r>
    </w:p>
    <w:p>
      <w:pPr>
        <w:pStyle w:val="Para98"/>
      </w:pPr>
    </w:p>
    <w:p>
      <w:pPr>
        <w:pStyle w:val="Para99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55"/>
          <w:szCs w:val="55"/>
          <w:color w:val="000000"/>
        </w:rPr>
        <w:t>4.</w:t>
      </w:r>
      <w:r>
        <w:rPr>
          <w:rStyle w:val="Character54"/>
          <w:sz w:val="55"/>
          <w:szCs w:val="55"/>
          <w:color w:val="FF0000"/>
        </w:rPr>
        <w:tab/>
      </w:r>
      <w:r>
        <w:rPr>
          <w:rStyle w:val="Character54"/>
          <w:sz w:val="55"/>
          <w:szCs w:val="55"/>
          <w:color w:val="FF0000"/>
        </w:rPr>
        <w:tab/>
      </w:r>
      <w:r>
        <w:rPr>
          <w:rStyle w:val="Character54"/>
          <w:sz w:val="55"/>
          <w:szCs w:val="55"/>
          <w:color w:val="FF0000"/>
        </w:rPr>
        <w:t xml:space="preserve"> 大四</w:t>
      </w:r>
      <w:r>
        <w:rPr>
          <w:rStyle w:val="Character53"/>
          <w:sz w:val="55"/>
          <w:szCs w:val="55"/>
          <w:color w:val="000000"/>
        </w:rPr>
        <w:t>學生能擁有最新產業訊息、就業基本技巧，提升就業率。</w:t>
      </w:r>
    </w:p>
    <w:p>
      <w:pPr>
        <w:pStyle w:val="Para100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" type="#_x0000_t202" style="position:absolute;left:0;margin-left:753pt;margin-top:373pt;width:80pt;height:53pt;z-index:251624963;mso-wrap-style:none" filled="f" stroked="f">
            <v:textbox inset="0,0,0,0">
              <w:txbxContent>
                <w:p>
                  <w:pPr>
                    <w:pStyle w:val="Para110"/>
                  </w:pPr>
                  <w:r>
                    <w:rPr>
                      <w:rStyle w:val="Character63"/>
                      <w:sz w:val="79"/>
                      <w:szCs w:val="79"/>
                      <w:color w:val="FF0000"/>
                    </w:rPr>
                    <w:t>大四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5" type="#_x0000_t202" style="position:absolute;left:0;margin-left:352pt;margin-top:362pt;width:324pt;height:54pt;z-index:251624964;mso-wrap-style:none" filled="f" stroked="f">
            <v:textbox inset="0,0,0,0">
              <w:txbxContent>
                <w:p>
                  <w:pPr>
                    <w:pStyle w:val="Para85"/>
                  </w:pPr>
                  <w:r>
                    <w:rPr>
                      <w:rStyle w:val="Character58"/>
                      <w:sz w:val="31"/>
                      <w:szCs w:val="31"/>
                      <w:color w:val="002060"/>
                    </w:rPr>
                    <w:t>職涯規劃、職涯講座、職涯諮商、證照衝刺、</w:t>
                  </w:r>
                </w:p>
                <w:p>
                  <w:pPr>
                    <w:pStyle w:val="Para111"/>
                  </w:pPr>
                </w:p>
                <w:p>
                  <w:pPr>
                    <w:pStyle w:val="Para85"/>
                  </w:pPr>
                  <w:r>
                    <w:rPr>
                      <w:rStyle w:val="Character58"/>
                      <w:sz w:val="31"/>
                      <w:szCs w:val="31"/>
                      <w:color w:val="002060"/>
                    </w:rPr>
                    <w:t>提供線上學習資源、品牌企業產學攜手、職</w:t>
                  </w:r>
                </w:p>
                <w:p>
                  <w:pPr>
                    <w:pStyle w:val="Para111"/>
                  </w:pPr>
                </w:p>
                <w:p>
                  <w:pPr>
                    <w:pStyle w:val="Para85"/>
                  </w:pPr>
                  <w:r>
                    <w:rPr>
                      <w:rStyle w:val="Character64"/>
                      <w:sz w:val="31"/>
                      <w:szCs w:val="31"/>
                      <w:color w:val="002060"/>
                    </w:rPr>
                    <w:t>場實力養成紀錄</w:t>
                  </w:r>
                </w:p>
              </w:txbxContent>
            </v:textbox>
          </v:shape>
        </w:pict>
      </w: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72"/>
          <w:szCs w:val="72"/>
          <w:color w:val="FFFFFF"/>
        </w:rPr>
        <w:t>推動職輔發展目標：</w:t>
      </w:r>
    </w:p>
    <w:p>
      <w:pPr>
        <w:pStyle w:val="Para101"/>
      </w:pPr>
    </w:p>
    <w:p>
      <w:pPr>
        <w:pStyle w:val="Para10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7"/>
          <w:sz w:val="59"/>
          <w:szCs w:val="59"/>
          <w:color w:val="FFFFFF"/>
        </w:rPr>
        <w:t>提供學生從職涯試探到就業輔導的完整服務</w:t>
      </w:r>
    </w:p>
    <w:p>
      <w:pPr>
        <w:pStyle w:val="Para103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8"/>
          <w:sz w:val="31"/>
          <w:szCs w:val="31"/>
          <w:color w:val="002060"/>
        </w:rPr>
        <w:t>品牌企業實習、就業學程、職場入</w:t>
      </w:r>
    </w:p>
    <w:p>
      <w:pPr>
        <w:pStyle w:val="Para66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8"/>
          <w:sz w:val="31"/>
          <w:szCs w:val="31"/>
          <w:color w:val="002060"/>
        </w:rPr>
        <w:t>門技巧培訓、職場多元媒合、校友</w:t>
      </w:r>
    </w:p>
    <w:p>
      <w:pPr>
        <w:pStyle w:val="Para104"/>
      </w:pPr>
    </w:p>
    <w:p>
      <w:pPr>
        <w:pStyle w:val="Para6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9"/>
          <w:sz w:val="31"/>
          <w:szCs w:val="31"/>
          <w:color w:val="002060"/>
        </w:rPr>
        <w:t>導航、校友關懷、校友實力追蹤</w:t>
      </w:r>
    </w:p>
    <w:p>
      <w:pPr>
        <w:pStyle w:val="Para105"/>
      </w:pPr>
    </w:p>
    <w:p>
      <w:pPr>
        <w:pStyle w:val="Para10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88"/>
          <w:szCs w:val="88"/>
          <w:color w:val="FF0000"/>
        </w:rPr>
        <w:t>大一</w:t>
      </w:r>
    </w:p>
    <w:p>
      <w:pPr>
        <w:pStyle w:val="Para107"/>
      </w:pPr>
    </w:p>
    <w:p>
      <w:pPr>
        <w:pStyle w:val="Para10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1"/>
          <w:sz w:val="36"/>
          <w:szCs w:val="36"/>
          <w:color w:val="002060"/>
        </w:rPr>
        <w:t>職涯探索、職涯概念耕耘、</w:t>
      </w:r>
    </w:p>
    <w:p>
      <w:pPr>
        <w:pStyle w:val="Para109"/>
      </w:pPr>
    </w:p>
    <w:p>
      <w:pPr>
        <w:pStyle w:val="Para108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2"/>
          <w:sz w:val="36"/>
          <w:szCs w:val="36"/>
          <w:color w:val="002060"/>
        </w:rPr>
        <w:t>品牌實習機構開拓</w:t>
      </w:r>
    </w:p>
    <w:p>
      <w:pPr>
        <w:pStyle w:val="Para112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8" type="#_x0000_t202" style="position:absolute;left:0;margin-left:881pt;margin-top:217pt;width:18pt;height:12pt;z-index:251624963;mso-wrap-style:none" filled="f" stroked="f">
            <v:textbox inset="0,0,0,0">
              <w:txbxContent>
                <w:p>
                  <w:pPr>
                    <w:pStyle w:val="Para115"/>
                  </w:pPr>
                  <w:r>
                    <w:rPr>
                      <w:rStyle w:val="Character66"/>
                      <w:sz w:val="24"/>
                      <w:szCs w:val="24"/>
                      <w:color w:val="000000"/>
                    </w:rPr>
                    <w:t>125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9" type="#_x0000_t202" style="position:absolute;left:0;margin-left:762pt;margin-top:202pt;width:137pt;height:40pt;z-index:251624964;mso-wrap-style:none" filled="f" stroked="f">
            <v:textbox inset="0,0,0,0">
              <w:txbxContent>
                <w:p>
                  <w:pPr>
                    <w:pStyle w:val="Para11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4"/>
                      <w:szCs w:val="24"/>
                      <w:color w:val="000000"/>
                    </w:rPr>
                    <w:t>60+</w:t>
                  </w:r>
                </w:p>
                <w:p>
                  <w:pPr>
                    <w:pStyle w:val="Para119"/>
                  </w:pPr>
                </w:p>
                <w:p>
                  <w:pPr>
                    <w:pStyle w:val="Para108"/>
                  </w:pPr>
                  <w:r>
                    <w:rPr>
                      <w:rStyle w:val="Character67"/>
                      <w:sz w:val="36"/>
                      <w:szCs w:val="36"/>
                      <w:color w:val="FFFFFF"/>
                    </w:rPr>
                    <w:t>協同教學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0" type="#_x0000_t202" style="position:absolute;left:0;margin-left:667pt;margin-top:201pt;width:235pt;height:197pt;z-index:251624965;mso-wrap-style:none" filled="f" stroked="f">
            <v:textbox inset="0,0,0,0">
              <w:txbxContent>
                <w:p>
                  <w:pPr>
                    <w:pStyle w:val="Para12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7"/>
                      <w:sz w:val="36"/>
                      <w:szCs w:val="36"/>
                      <w:color w:val="FFFFFF"/>
                    </w:rPr>
                    <w:t>業師</w:t>
                  </w:r>
                  <w:r>
                    <w:rPr>
                      <w:rStyle w:val="Character69"/>
                      <w:sz w:val="36"/>
                      <w:szCs w:val="36"/>
                      <w:color w:val="FFFFFF"/>
                    </w:rPr>
                    <w:t>/</w:t>
                  </w:r>
                  <w:r>
                    <w:rPr>
                      <w:rStyle w:val="Character67"/>
                      <w:sz w:val="36"/>
                      <w:szCs w:val="36"/>
                      <w:color w:val="FFFFFF"/>
                    </w:rPr>
                    <w:t>企業導師</w:t>
                  </w:r>
                </w:p>
                <w:p>
                  <w:pPr>
                    <w:pStyle w:val="Para23"/>
                  </w:pPr>
                </w:p>
                <w:p>
                  <w:pPr>
                    <w:pStyle w:val="Para115"/>
                  </w:pPr>
                  <w:r>
                    <w:rPr>
                      <w:rStyle w:val="Character66"/>
                      <w:sz w:val="24"/>
                      <w:szCs w:val="24"/>
                      <w:color w:val="000000"/>
                    </w:rPr>
                    <w:t>2490</w:t>
                  </w:r>
                </w:p>
                <w:p>
                  <w:pPr>
                    <w:pStyle w:val="Para121"/>
                  </w:pPr>
                </w:p>
                <w:p>
                  <w:pPr>
                    <w:pStyle w:val="Para11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4"/>
                      <w:szCs w:val="24"/>
                      <w:color w:val="000000"/>
                    </w:rPr>
                    <w:t>16</w:t>
                  </w:r>
                  <w:r>
                    <w:rPr>
                      <w:rStyle w:val="Character66"/>
                      <w:sz w:val="24"/>
                      <w:szCs w:val="24"/>
                      <w:color w:val="000000"/>
                    </w:rPr>
                    <w:t>件</w:t>
                  </w:r>
                </w:p>
                <w:p>
                  <w:pPr>
                    <w:pStyle w:val="Para122"/>
                  </w:pPr>
                </w:p>
                <w:p>
                  <w:pPr>
                    <w:pStyle w:val="Para10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7"/>
                      <w:sz w:val="36"/>
                      <w:szCs w:val="36"/>
                      <w:color w:val="FFFFFF"/>
                    </w:rPr>
                    <w:t>就業博覽會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1" type="#_x0000_t202" style="position:absolute;left:0;margin-left:420pt;margin-top:143pt;width:481pt;height:259pt;z-index:251624966;mso-wrap-style:none" filled="f" stroked="f">
            <v:textbox inset="0,0,0,0">
              <w:txbxContent>
                <w:p>
                  <w:pPr>
                    <w:pStyle w:val="Para123"/>
                  </w:pPr>
                  <w:r>
                    <w:rPr>
                      <w:rStyle w:val="Character70"/>
                      <w:sz w:val="58"/>
                      <w:szCs w:val="58"/>
                      <w:color w:val="000000"/>
                    </w:rPr>
                    <w:t>自我定錨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70"/>
                      <w:sz w:val="58"/>
                      <w:szCs w:val="58"/>
                      <w:color w:val="000000"/>
                    </w:rPr>
                    <w:t>證照</w:t>
                  </w:r>
                  <w:r>
                    <w:rPr>
                      <w:rStyle w:val="Character70"/>
                      <w:sz w:val="58"/>
                      <w:szCs w:val="58"/>
                      <w:color w:val="000000"/>
                    </w:rPr>
                    <w:t>/</w:t>
                  </w:r>
                  <w:r>
                    <w:rPr>
                      <w:rStyle w:val="Character70"/>
                      <w:sz w:val="58"/>
                      <w:szCs w:val="58"/>
                      <w:color w:val="000000"/>
                    </w:rPr>
                    <w:t>實習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70"/>
                      <w:sz w:val="58"/>
                      <w:szCs w:val="58"/>
                      <w:color w:val="000000"/>
                    </w:rPr>
                    <w:t>就業準備</w:t>
                  </w:r>
                </w:p>
                <w:p>
                  <w:pPr>
                    <w:pStyle w:val="Para124"/>
                  </w:pPr>
                </w:p>
                <w:p>
                  <w:pPr>
                    <w:pStyle w:val="Para11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4"/>
                      <w:szCs w:val="24"/>
                      <w:color w:val="000000"/>
                    </w:rPr>
                    <w:t>班</w:t>
                  </w:r>
                </w:p>
                <w:p>
                  <w:pPr>
                    <w:pStyle w:val="Para125"/>
                  </w:pPr>
                </w:p>
                <w:p>
                  <w:pPr>
                    <w:pStyle w:val="Para10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8"/>
                      <w:sz w:val="36"/>
                      <w:szCs w:val="36"/>
                      <w:color w:val="FFFFFF"/>
                    </w:rPr>
                    <w:t>專業技能證照</w:t>
                  </w:r>
                </w:p>
                <w:p>
                  <w:pPr>
                    <w:pStyle w:val="Para126"/>
                  </w:pPr>
                </w:p>
                <w:p>
                  <w:pPr>
                    <w:pStyle w:val="Para10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7"/>
                      <w:sz w:val="36"/>
                      <w:szCs w:val="36"/>
                      <w:color w:val="FFFFFF"/>
                    </w:rPr>
                    <w:t>輔導班</w:t>
                  </w:r>
                </w:p>
                <w:p>
                  <w:pPr>
                    <w:pStyle w:val="Para98"/>
                  </w:pPr>
                </w:p>
                <w:p>
                  <w:pPr>
                    <w:pStyle w:val="Para10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8"/>
                      <w:sz w:val="36"/>
                      <w:szCs w:val="36"/>
                      <w:color w:val="FFFFFF"/>
                    </w:rPr>
                    <w:t>就業學程</w:t>
                  </w:r>
                </w:p>
                <w:p>
                  <w:pPr>
                    <w:pStyle w:val="Para28"/>
                  </w:pPr>
                </w:p>
                <w:p>
                  <w:pPr>
                    <w:pStyle w:val="Para127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8"/>
                      <w:sz w:val="36"/>
                      <w:szCs w:val="36"/>
                      <w:color w:val="FFFFFF"/>
                    </w:rPr>
                    <w:t>學習歷程檔案</w:t>
                  </w:r>
                  <w:r>
                    <w:rPr>
                      <w:rStyle w:val="Character71"/>
                      <w:sz w:val="36"/>
                      <w:szCs w:val="36"/>
                      <w:color w:val="FFFFFF"/>
                    </w:rPr>
                    <w:t>/</w:t>
                  </w:r>
                </w:p>
                <w:p>
                  <w:pPr>
                    <w:pStyle w:val="Para128"/>
                  </w:pPr>
                </w:p>
                <w:p>
                  <w:pPr>
                    <w:pStyle w:val="Para11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4"/>
                      <w:szCs w:val="24"/>
                      <w:color w:val="000000"/>
                    </w:rPr>
                    <w:t>/55</w:t>
                  </w:r>
                  <w:r>
                    <w:rPr>
                      <w:rStyle w:val="Character66"/>
                      <w:sz w:val="24"/>
                      <w:szCs w:val="24"/>
                      <w:color w:val="000000"/>
                    </w:rPr>
                    <w:t>人</w:t>
                  </w:r>
                </w:p>
                <w:p>
                  <w:pPr>
                    <w:pStyle w:val="Para129"/>
                  </w:pPr>
                </w:p>
                <w:p>
                  <w:pPr>
                    <w:pStyle w:val="Para11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4"/>
                      <w:szCs w:val="24"/>
                      <w:color w:val="000000"/>
                    </w:rPr>
                    <w:t>503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2" type="#_x0000_t202" style="position:absolute;left:0;margin-left:255pt;margin-top:126pt;width:646pt;height:313pt;z-index:251624967;mso-wrap-style:none" filled="f" stroked="f">
            <v:textbox inset="0,0,0,0">
              <w:txbxContent>
                <w:p>
                  <w:pPr>
                    <w:pStyle w:val="Para12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70"/>
                      <w:sz w:val="58"/>
                      <w:szCs w:val="58"/>
                      <w:color w:val="000000"/>
                    </w:rPr>
                    <w:t>增進學習</w:t>
                  </w:r>
                </w:p>
                <w:p>
                  <w:pPr>
                    <w:pStyle w:val="Para129"/>
                  </w:pPr>
                </w:p>
                <w:p>
                  <w:pPr>
                    <w:pStyle w:val="Para13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70"/>
                      <w:sz w:val="58"/>
                      <w:szCs w:val="58"/>
                      <w:color w:val="000000"/>
                    </w:rPr>
                    <w:t>技巧</w:t>
                  </w:r>
                </w:p>
                <w:p>
                  <w:pPr>
                    <w:pStyle w:val="Para131"/>
                  </w:pPr>
                </w:p>
                <w:p>
                  <w:pPr>
                    <w:pStyle w:val="Para10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7"/>
                      <w:sz w:val="36"/>
                      <w:szCs w:val="36"/>
                      <w:color w:val="FFFFFF"/>
                    </w:rPr>
                    <w:t>大學生活講座</w:t>
                  </w:r>
                </w:p>
                <w:p>
                  <w:pPr>
                    <w:pStyle w:val="Para132"/>
                  </w:pPr>
                </w:p>
                <w:p>
                  <w:pPr>
                    <w:pStyle w:val="Para10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8"/>
                      <w:sz w:val="36"/>
                      <w:szCs w:val="36"/>
                      <w:color w:val="FFFFFF"/>
                    </w:rPr>
                    <w:t>學術分流</w:t>
                  </w:r>
                </w:p>
                <w:p>
                  <w:pPr>
                    <w:pStyle w:val="Para88"/>
                  </w:pPr>
                </w:p>
                <w:p>
                  <w:pPr>
                    <w:pStyle w:val="Para108"/>
                  </w:pPr>
                  <w:r>
                    <w:rPr>
                      <w:rStyle w:val="Character67"/>
                      <w:sz w:val="36"/>
                      <w:szCs w:val="36"/>
                      <w:color w:val="FFFFFF"/>
                    </w:rPr>
                    <w:t>有效讀書法講座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7"/>
                      <w:sz w:val="36"/>
                      <w:szCs w:val="36"/>
                      <w:color w:val="FFFFFF"/>
                    </w:rPr>
                    <w:t>精緻實習機制</w:t>
                  </w:r>
                </w:p>
                <w:p>
                  <w:pPr>
                    <w:pStyle w:val="Para34"/>
                  </w:pPr>
                </w:p>
                <w:p>
                  <w:pPr>
                    <w:pStyle w:val="Para10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7"/>
                      <w:sz w:val="36"/>
                      <w:szCs w:val="36"/>
                      <w:color w:val="FFFFFF"/>
                    </w:rPr>
                    <w:t>履歷競賽</w:t>
                  </w:r>
                </w:p>
                <w:p>
                  <w:pPr>
                    <w:pStyle w:val="Para14"/>
                  </w:pPr>
                </w:p>
                <w:p>
                  <w:pPr>
                    <w:pStyle w:val="Para10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7"/>
                      <w:sz w:val="36"/>
                      <w:szCs w:val="36"/>
                      <w:color w:val="FFFFFF"/>
                    </w:rPr>
                    <w:t>求職技巧講座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72"/>
                      <w:sz w:val="24"/>
                      <w:szCs w:val="24"/>
                      <w:color w:val="000000"/>
                    </w:rPr>
                    <w:t>9</w:t>
                  </w:r>
                  <w:r>
                    <w:rPr>
                      <w:rStyle w:val="Character72"/>
                      <w:sz w:val="24"/>
                      <w:szCs w:val="24"/>
                      <w:color w:val="000000"/>
                    </w:rPr>
                    <w:t>場</w:t>
                  </w:r>
                </w:p>
                <w:p>
                  <w:pPr>
                    <w:pStyle w:val="Para133"/>
                  </w:pPr>
                </w:p>
                <w:p>
                  <w:pPr>
                    <w:pStyle w:val="Para11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4"/>
                      <w:szCs w:val="24"/>
                      <w:color w:val="000000"/>
                    </w:rPr>
                    <w:t>10</w:t>
                  </w:r>
                  <w:r>
                    <w:rPr>
                      <w:rStyle w:val="Character66"/>
                      <w:sz w:val="24"/>
                      <w:szCs w:val="24"/>
                      <w:color w:val="000000"/>
                    </w:rPr>
                    <w:t>國</w:t>
                  </w:r>
                </w:p>
                <w:p>
                  <w:pPr>
                    <w:pStyle w:val="Para129"/>
                  </w:pPr>
                </w:p>
                <w:p>
                  <w:pPr>
                    <w:pStyle w:val="Para5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7"/>
                      <w:sz w:val="36"/>
                      <w:szCs w:val="36"/>
                      <w:color w:val="FFFFFF"/>
                    </w:rPr>
                    <w:t>智慧學習講座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7"/>
                      <w:sz w:val="36"/>
                      <w:szCs w:val="36"/>
                      <w:color w:val="FFFFFF"/>
                    </w:rPr>
                    <w:t>海外實習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4"/>
                      <w:szCs w:val="24"/>
                      <w:color w:val="000000"/>
                    </w:rPr>
                    <w:t>63/</w:t>
                  </w:r>
                </w:p>
                <w:p>
                  <w:pPr>
                    <w:pStyle w:val="Para105"/>
                  </w:pPr>
                </w:p>
                <w:p>
                  <w:pPr>
                    <w:pStyle w:val="Para11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4"/>
                      <w:szCs w:val="24"/>
                      <w:color w:val="000000"/>
                    </w:rPr>
                    <w:t>1500</w:t>
                  </w:r>
                </w:p>
                <w:p>
                  <w:pPr>
                    <w:pStyle w:val="Para116"/>
                  </w:pPr>
                </w:p>
                <w:p>
                  <w:pPr>
                    <w:pStyle w:val="Para11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4"/>
                      <w:szCs w:val="24"/>
                      <w:color w:val="000000"/>
                    </w:rPr>
                    <w:t>人次</w:t>
                  </w:r>
                </w:p>
              </w:txbxContent>
            </v:textbox>
          </v:shape>
        </w:pict>
      </w: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72"/>
          <w:szCs w:val="72"/>
          <w:color w:val="FFFFFF"/>
        </w:rPr>
        <w:t>推動職輔實踐措施：大家一起來！</w:t>
      </w:r>
    </w:p>
    <w:p>
      <w:pPr>
        <w:pStyle w:val="Para113"/>
      </w:pPr>
    </w:p>
    <w:p>
      <w:pPr>
        <w:pStyle w:val="Para8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5"/>
          <w:sz w:val="64"/>
          <w:szCs w:val="64"/>
          <w:color w:val="000000"/>
        </w:rPr>
        <w:t>發現自我</w:t>
      </w:r>
    </w:p>
    <w:p>
      <w:pPr>
        <w:pStyle w:val="Para114"/>
      </w:pPr>
    </w:p>
    <w:p>
      <w:pPr>
        <w:pStyle w:val="Para11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6"/>
          <w:sz w:val="24"/>
          <w:szCs w:val="24"/>
          <w:color w:val="000000"/>
        </w:rPr>
        <w:t>58</w:t>
      </w:r>
    </w:p>
    <w:p>
      <w:pPr>
        <w:pStyle w:val="Para116"/>
      </w:pPr>
    </w:p>
    <w:p>
      <w:pPr>
        <w:pStyle w:val="Para11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6"/>
          <w:sz w:val="24"/>
          <w:szCs w:val="24"/>
          <w:color w:val="000000"/>
        </w:rPr>
        <w:t>/82%</w:t>
      </w:r>
    </w:p>
    <w:p>
      <w:pPr>
        <w:pStyle w:val="Para107"/>
      </w:pPr>
    </w:p>
    <w:p>
      <w:pPr>
        <w:pStyle w:val="Para10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7"/>
          <w:sz w:val="36"/>
          <w:szCs w:val="36"/>
          <w:color w:val="FFFFFF"/>
        </w:rPr>
        <w:t>各年級普測</w:t>
      </w:r>
    </w:p>
    <w:p>
      <w:pPr>
        <w:pStyle w:val="Para104"/>
      </w:pPr>
    </w:p>
    <w:p>
      <w:pPr>
        <w:pStyle w:val="Para10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7"/>
          <w:sz w:val="36"/>
          <w:szCs w:val="36"/>
          <w:color w:val="FFFFFF"/>
        </w:rPr>
        <w:t>生涯測驗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6"/>
          <w:sz w:val="24"/>
          <w:szCs w:val="24"/>
          <w:color w:val="000000"/>
        </w:rPr>
        <w:t>人次</w:t>
      </w:r>
    </w:p>
    <w:p>
      <w:pPr>
        <w:pStyle w:val="Para101"/>
      </w:pPr>
    </w:p>
    <w:p>
      <w:pPr>
        <w:pStyle w:val="Para11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6"/>
          <w:sz w:val="24"/>
          <w:szCs w:val="24"/>
          <w:color w:val="000000"/>
        </w:rPr>
        <w:t>九成</w:t>
      </w:r>
    </w:p>
    <w:p>
      <w:pPr>
        <w:pStyle w:val="Para115"/>
      </w:pPr>
    </w:p>
    <w:p>
      <w:pPr>
        <w:pStyle w:val="Para11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6"/>
          <w:sz w:val="24"/>
          <w:szCs w:val="24"/>
          <w:color w:val="000000"/>
        </w:rPr>
        <w:t>40</w:t>
      </w:r>
      <w:r>
        <w:rPr>
          <w:rStyle w:val="Character66"/>
          <w:sz w:val="24"/>
          <w:szCs w:val="24"/>
          <w:color w:val="000000"/>
        </w:rPr>
        <w:t>家</w:t>
      </w:r>
    </w:p>
    <w:p>
      <w:pPr>
        <w:pStyle w:val="Para116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6"/>
          <w:sz w:val="24"/>
          <w:szCs w:val="24"/>
          <w:color w:val="000000"/>
        </w:rPr>
        <w:t>/383</w:t>
      </w:r>
    </w:p>
    <w:p>
      <w:pPr>
        <w:pStyle w:val="Para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8"/>
          <w:sz w:val="36"/>
          <w:szCs w:val="36"/>
          <w:color w:val="FFFFFF"/>
        </w:rPr>
        <w:t>高分報告講座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8"/>
          <w:sz w:val="36"/>
          <w:szCs w:val="36"/>
          <w:color w:val="FFFFFF"/>
        </w:rPr>
        <w:t>品牌企業實習</w:t>
      </w:r>
    </w:p>
    <w:p>
      <w:pPr>
        <w:pStyle w:val="Para89"/>
      </w:pPr>
    </w:p>
    <w:p>
      <w:pPr>
        <w:pStyle w:val="Para10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7"/>
          <w:sz w:val="36"/>
          <w:szCs w:val="36"/>
          <w:color w:val="FFFFFF"/>
        </w:rPr>
        <w:t>職涯諮詢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7"/>
          <w:sz w:val="36"/>
          <w:szCs w:val="36"/>
          <w:color w:val="FFFFFF"/>
        </w:rPr>
        <w:t>實務分流</w:t>
      </w:r>
    </w:p>
    <w:p>
      <w:pPr>
        <w:pStyle w:val="Para94"/>
      </w:pPr>
    </w:p>
    <w:p>
      <w:pPr>
        <w:pStyle w:val="Para11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6"/>
          <w:sz w:val="24"/>
          <w:szCs w:val="24"/>
          <w:color w:val="000000"/>
        </w:rPr>
        <w:t>4497</w:t>
      </w:r>
    </w:p>
    <w:p>
      <w:pPr>
        <w:pStyle w:val="Para116"/>
      </w:pPr>
    </w:p>
    <w:p>
      <w:pPr>
        <w:pStyle w:val="Para11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6"/>
          <w:sz w:val="24"/>
          <w:szCs w:val="24"/>
          <w:color w:val="000000"/>
        </w:rPr>
        <w:t>+111</w:t>
      </w:r>
    </w:p>
    <w:p>
      <w:pPr>
        <w:pStyle w:val="Para92"/>
      </w:pPr>
    </w:p>
    <w:p>
      <w:pPr>
        <w:pStyle w:val="Para115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6"/>
          <w:sz w:val="24"/>
          <w:szCs w:val="24"/>
          <w:color w:val="000000"/>
        </w:rPr>
        <w:t>90%</w:t>
      </w:r>
      <w:r>
        <w:rPr>
          <w:rStyle w:val="Character66"/>
          <w:sz w:val="24"/>
          <w:szCs w:val="24"/>
          <w:color w:val="000000"/>
        </w:rPr>
        <w:t>↑</w:t>
      </w:r>
    </w:p>
    <w:p>
      <w:pPr>
        <w:pStyle w:val="Para102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3"/>
          <w:sz w:val="72"/>
          <w:szCs w:val="72"/>
          <w:color w:val="FFFFFF"/>
        </w:rPr>
        <w:t>推動職輔成效評估：大家一起來！</w:t>
      </w:r>
    </w:p>
    <w:p>
      <w:pPr>
        <w:pStyle w:val="Para134"/>
      </w:pPr>
    </w:p>
    <w:p>
      <w:pPr>
        <w:pStyle w:val="Para7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4"/>
          <w:sz w:val="49"/>
          <w:szCs w:val="49"/>
          <w:color w:val="FFFFFF"/>
        </w:rPr>
        <w:t>畢業生流向調查</w:t>
      </w:r>
    </w:p>
    <w:p>
      <w:pPr>
        <w:pStyle w:val="Para135"/>
      </w:pPr>
    </w:p>
    <w:p>
      <w:pPr>
        <w:pStyle w:val="Para13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5"/>
          <w:sz w:val="52"/>
          <w:szCs w:val="52"/>
          <w:color w:val="000000"/>
        </w:rPr>
        <w:t>•</w:t>
      </w:r>
      <w:r>
        <w:rPr>
          <w:rStyle w:val="Character76"/>
          <w:sz w:val="52"/>
          <w:szCs w:val="52"/>
          <w:color w:val="000000"/>
        </w:rPr>
        <w:t xml:space="preserve"/>
      </w:r>
      <w:r>
        <w:rPr>
          <w:rStyle w:val="Character76"/>
          <w:sz w:val="52"/>
          <w:szCs w:val="52"/>
          <w:color w:val="000000"/>
        </w:rPr>
        <w:t>畢業後</w:t>
      </w:r>
      <w:r>
        <w:rPr>
          <w:rStyle w:val="Character75"/>
          <w:sz w:val="52"/>
          <w:szCs w:val="52"/>
          <w:color w:val="000000"/>
        </w:rPr>
        <w:t>1</w:t>
      </w:r>
      <w:r>
        <w:rPr>
          <w:rStyle w:val="Character76"/>
          <w:sz w:val="52"/>
          <w:szCs w:val="52"/>
          <w:color w:val="000000"/>
        </w:rPr>
        <w:t>年</w:t>
      </w:r>
      <w:r>
        <w:rPr>
          <w:rStyle w:val="Character75"/>
          <w:sz w:val="52"/>
          <w:szCs w:val="52"/>
          <w:color w:val="000000"/>
        </w:rPr>
        <w:t xml:space="preserve">89.6%, </w:t>
      </w:r>
      <w:r>
        <w:rPr>
          <w:rStyle w:val="Character76"/>
          <w:sz w:val="52"/>
          <w:szCs w:val="52"/>
          <w:color w:val="000000"/>
        </w:rPr>
        <w:t>畢業後</w:t>
      </w:r>
      <w:r>
        <w:rPr>
          <w:rStyle w:val="Character75"/>
          <w:sz w:val="52"/>
          <w:szCs w:val="52"/>
          <w:color w:val="000000"/>
        </w:rPr>
        <w:t>3</w:t>
      </w:r>
      <w:r>
        <w:rPr>
          <w:rStyle w:val="Character76"/>
          <w:sz w:val="52"/>
          <w:szCs w:val="52"/>
          <w:color w:val="000000"/>
        </w:rPr>
        <w:t>年</w:t>
      </w:r>
      <w:r>
        <w:rPr>
          <w:rStyle w:val="Character75"/>
          <w:sz w:val="52"/>
          <w:szCs w:val="52"/>
          <w:color w:val="000000"/>
        </w:rPr>
        <w:t xml:space="preserve">81.96%, </w:t>
      </w:r>
      <w:r>
        <w:rPr>
          <w:rStyle w:val="Character76"/>
          <w:sz w:val="52"/>
          <w:szCs w:val="52"/>
          <w:color w:val="000000"/>
        </w:rPr>
        <w:t>畢業後</w:t>
      </w:r>
      <w:r>
        <w:rPr>
          <w:rStyle w:val="Character75"/>
          <w:sz w:val="52"/>
          <w:szCs w:val="52"/>
          <w:color w:val="000000"/>
        </w:rPr>
        <w:t>5</w:t>
      </w:r>
      <w:r>
        <w:rPr>
          <w:rStyle w:val="Character76"/>
          <w:sz w:val="52"/>
          <w:szCs w:val="52"/>
          <w:color w:val="000000"/>
        </w:rPr>
        <w:t>年</w:t>
      </w:r>
      <w:r>
        <w:rPr>
          <w:rStyle w:val="Character75"/>
          <w:sz w:val="52"/>
          <w:szCs w:val="52"/>
          <w:color w:val="000000"/>
        </w:rPr>
        <w:t>78.68%</w:t>
      </w:r>
    </w:p>
    <w:p>
      <w:pPr>
        <w:pStyle w:val="Para80"/>
      </w:pPr>
    </w:p>
    <w:p>
      <w:pPr>
        <w:pStyle w:val="Para7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4"/>
          <w:sz w:val="49"/>
          <w:szCs w:val="49"/>
          <w:color w:val="FFFFFF"/>
        </w:rPr>
        <w:t>雇主滿意度回饋</w:t>
      </w:r>
    </w:p>
    <w:p>
      <w:pPr>
        <w:pStyle w:val="Para45"/>
      </w:pPr>
    </w:p>
    <w:p>
      <w:pPr>
        <w:pStyle w:val="Para13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5"/>
          <w:sz w:val="52"/>
          <w:szCs w:val="52"/>
          <w:color w:val="000000"/>
        </w:rPr>
        <w:t>•</w:t>
      </w:r>
      <w:r>
        <w:rPr>
          <w:rStyle w:val="Character76"/>
          <w:sz w:val="52"/>
          <w:szCs w:val="52"/>
          <w:color w:val="000000"/>
        </w:rPr>
        <w:t xml:space="preserve"/>
      </w:r>
      <w:r>
        <w:rPr>
          <w:rStyle w:val="Character76"/>
          <w:sz w:val="52"/>
          <w:szCs w:val="52"/>
          <w:color w:val="000000"/>
        </w:rPr>
        <w:t>個人品德、學習意願及人際互動</w:t>
      </w:r>
    </w:p>
    <w:p>
      <w:pPr>
        <w:pStyle w:val="Para3"/>
      </w:pPr>
    </w:p>
    <w:p>
      <w:pPr>
        <w:pStyle w:val="Para13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7"/>
          <w:sz w:val="49"/>
          <w:szCs w:val="49"/>
          <w:color w:val="FFFFFF"/>
        </w:rPr>
        <w:t>系職涯發展計畫檢討</w:t>
      </w:r>
    </w:p>
    <w:p>
      <w:pPr>
        <w:pStyle w:val="Para135"/>
      </w:pPr>
    </w:p>
    <w:p>
      <w:pPr>
        <w:pStyle w:val="Para139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8"/>
          <w:sz w:val="49"/>
          <w:szCs w:val="49"/>
          <w:color w:val="000000"/>
        </w:rPr>
        <w:t>•</w:t>
      </w:r>
      <w:r>
        <w:rPr>
          <w:rStyle w:val="Character79"/>
          <w:sz w:val="49"/>
          <w:szCs w:val="49"/>
          <w:color w:val="000000"/>
        </w:rPr>
        <w:tab/>
      </w:r>
      <w:r>
        <w:rPr>
          <w:rStyle w:val="Character79"/>
          <w:sz w:val="49"/>
          <w:szCs w:val="49"/>
          <w:color w:val="000000"/>
        </w:rPr>
        <w:t>整合以上兩種資料</w:t>
      </w:r>
      <w:r>
        <w:rPr>
          <w:rStyle w:val="Character78"/>
          <w:sz w:val="49"/>
          <w:szCs w:val="49"/>
          <w:color w:val="000000"/>
        </w:rPr>
        <w:t>+</w:t>
      </w:r>
      <w:r>
        <w:rPr>
          <w:rStyle w:val="Character79"/>
          <w:sz w:val="49"/>
          <w:szCs w:val="49"/>
          <w:color w:val="000000"/>
        </w:rPr>
        <w:t>該學期所有職涯輔導活動成效做系內檢討</w:t>
      </w:r>
    </w:p>
    <w:p>
      <w:pPr>
        <w:pStyle w:val="Para140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43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0"/>
          <w:sz w:val="72"/>
          <w:szCs w:val="72"/>
          <w:color w:val="FF0000"/>
        </w:rPr>
        <w:t>蒐集與分析回饋訊息、檢視和改善作法</w:t>
      </w:r>
    </w:p>
    <w:p>
      <w:pPr>
        <w:pStyle w:val="Para14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1195070</wp:posOffset>
            </wp:positionV>
            <wp:extent cx="5739130" cy="5662930"/>
            <wp:effectExtent l="0" t="1882" r="9038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9130" cy="566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3" behindDoc="1" locked="0" layoutInCell="1" allowOverlap="1">
            <wp:simplePos x="0" y="0"/>
            <wp:positionH relativeFrom="page">
              <wp:posOffset>10146665</wp:posOffset>
            </wp:positionH>
            <wp:positionV relativeFrom="page">
              <wp:posOffset>374650</wp:posOffset>
            </wp:positionV>
            <wp:extent cx="2026920" cy="1975485"/>
            <wp:effectExtent l="15979" t="590" r="3192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692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7483" w:type="dxa"/>
        <w:tblInd w:w="11189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7483"/>
      </w:tblGrid>
      <w:tr>
        <w:trPr>
          <w:trHeight w:val="773" w:hRule="exact"/>
        </w:trPr>
        <w:tc>
          <w:tcPr>
            <w:tcW w:w="7483" w:type="dxa"/>
            <w:tcBorders>
              <w:top w:val="single" w:sz="4" w:space="0" w:color="F96A1B"/>
              <w:left w:val="single" w:sz="4" w:space="0" w:color="F96A1B"/>
              <w:bottom w:val="single" w:sz="4" w:space="0" w:color="F96A1B"/>
              <w:right w:val="single" w:sz="4" w:space="0" w:color="F96A1B"/>
            </w:tcBorders>
            <w:vAlign w:val="bottom"/>
            <w:shd w:val="clear" w:color="auto" w:fill="FFC000"/>
          </w:tcPr>
          <w:p>
            <w:pPr>
              <w:spacing w:line="680" w:lineRule="exact"/>
              <w:jc w:val="center"/>
              <w:rPr>
                <w:rFonts w:ascii="a¡L?a¢D¡Pe??" w:hAnsi="a¡L?a¢D¡Pe??" w:cstheme="a¡L?a¢D¡Pe??"/>
              </w:rPr>
            </w:pPr>
            <w:r>
              <w:rPr>
                <w:rFonts w:ascii="a‥?a￥·e??" w:hAnsi="a‥?a￥·e??" w:cstheme="a‥?a￥·e??"/>
                <w:sz w:val="52"/>
              </w:rPr>
              <w:t>亞大「大家一起來」的文化</w:t>
            </w:r>
          </w:p>
        </w:tc>
      </w:tr>
    </w:tbl>
    <w:p>
      <w:pPr>
        <w:pStyle w:val="Para142"/>
      </w:pPr>
    </w:p>
    <w:p>
      <w:pPr>
        <w:pStyle w:val="Para8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5"/>
          <w:sz w:val="64"/>
          <w:szCs w:val="64"/>
          <w:color w:val="000000"/>
        </w:rPr>
        <w:t>1.</w:t>
      </w:r>
      <w:r>
        <w:rPr>
          <w:rStyle w:val="Character81"/>
          <w:sz w:val="64"/>
          <w:szCs w:val="64"/>
          <w:color w:val="000000"/>
        </w:rPr>
        <w:tab/>
      </w:r>
      <w:r>
        <w:rPr>
          <w:rStyle w:val="Character81"/>
          <w:sz w:val="64"/>
          <w:szCs w:val="64"/>
          <w:color w:val="000000"/>
        </w:rPr>
        <w:t xml:space="preserve"> 因應學校新戰力部屬，強化</w:t>
      </w:r>
    </w:p>
    <w:p>
      <w:pPr>
        <w:pStyle w:val="Para143"/>
      </w:pPr>
    </w:p>
    <w:p>
      <w:pPr>
        <w:pStyle w:val="Para8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2"/>
          <w:sz w:val="64"/>
          <w:szCs w:val="64"/>
          <w:color w:val="000000"/>
        </w:rPr>
        <w:t>職輔人員職能</w:t>
      </w:r>
    </w:p>
    <w:p>
      <w:pPr>
        <w:pStyle w:val="Para144"/>
      </w:pPr>
    </w:p>
    <w:p>
      <w:pPr>
        <w:pStyle w:val="Para3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5"/>
          <w:sz w:val="64"/>
          <w:szCs w:val="64"/>
          <w:color w:val="000000"/>
        </w:rPr>
        <w:t>2.</w:t>
      </w:r>
      <w:r>
        <w:rPr>
          <w:rStyle w:val="Character81"/>
          <w:sz w:val="64"/>
          <w:szCs w:val="64"/>
          <w:color w:val="000000"/>
        </w:rPr>
        <w:tab/>
      </w:r>
      <w:r>
        <w:rPr>
          <w:rStyle w:val="Character81"/>
          <w:sz w:val="64"/>
          <w:szCs w:val="64"/>
          <w:color w:val="000000"/>
        </w:rPr>
        <w:t xml:space="preserve"> 增加直接服務人次與品質</w:t>
      </w:r>
    </w:p>
    <w:p>
      <w:pPr>
        <w:pStyle w:val="Para144"/>
      </w:pPr>
    </w:p>
    <w:p>
      <w:pPr>
        <w:pStyle w:val="Para14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5"/>
          <w:sz w:val="64"/>
          <w:szCs w:val="64"/>
          <w:color w:val="000000"/>
        </w:rPr>
        <w:t>3.</w:t>
      </w:r>
      <w:r>
        <w:rPr>
          <w:rStyle w:val="Character81"/>
          <w:sz w:val="64"/>
          <w:szCs w:val="64"/>
          <w:color w:val="000000"/>
        </w:rPr>
        <w:tab/>
      </w:r>
      <w:r>
        <w:rPr>
          <w:rStyle w:val="Character81"/>
          <w:sz w:val="64"/>
          <w:szCs w:val="64"/>
          <w:color w:val="000000"/>
        </w:rPr>
        <w:t xml:space="preserve"> 提升學生參與職涯活動動機</w:t>
      </w:r>
    </w:p>
    <w:p>
      <w:pPr>
        <w:pStyle w:val="Para144"/>
      </w:pPr>
    </w:p>
    <w:p>
      <w:pPr>
        <w:pStyle w:val="Para8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5"/>
          <w:sz w:val="64"/>
          <w:szCs w:val="64"/>
          <w:color w:val="000000"/>
        </w:rPr>
        <w:t>4.</w:t>
      </w:r>
      <w:r>
        <w:rPr>
          <w:rStyle w:val="Character81"/>
          <w:sz w:val="64"/>
          <w:szCs w:val="64"/>
          <w:color w:val="000000"/>
        </w:rPr>
        <w:tab/>
      </w:r>
      <w:r>
        <w:rPr>
          <w:rStyle w:val="Character81"/>
          <w:sz w:val="64"/>
          <w:szCs w:val="64"/>
          <w:color w:val="000000"/>
        </w:rPr>
        <w:t xml:space="preserve"> 加強活動宣傳</w:t>
      </w:r>
      <w:r>
        <w:rPr>
          <w:rStyle w:val="Character65"/>
          <w:sz w:val="64"/>
          <w:szCs w:val="64"/>
          <w:color w:val="000000"/>
        </w:rPr>
        <w:t>-</w:t>
      </w:r>
      <w:r>
        <w:rPr>
          <w:rStyle w:val="Character65"/>
          <w:sz w:val="64"/>
          <w:szCs w:val="64"/>
          <w:color w:val="000000"/>
        </w:rPr>
        <w:t>全校師生</w:t>
      </w:r>
    </w:p>
    <w:p>
      <w:pPr>
        <w:pStyle w:val="Para144"/>
      </w:pPr>
    </w:p>
    <w:p>
      <w:pPr>
        <w:pStyle w:val="Para32"/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5"/>
          <w:sz w:val="64"/>
          <w:szCs w:val="64"/>
          <w:color w:val="000000"/>
        </w:rPr>
        <w:t>5.</w:t>
      </w:r>
      <w:r>
        <w:rPr>
          <w:rStyle w:val="Character81"/>
          <w:sz w:val="64"/>
          <w:szCs w:val="64"/>
          <w:color w:val="000000"/>
        </w:rPr>
        <w:tab/>
      </w:r>
      <w:r>
        <w:rPr>
          <w:rStyle w:val="Character81"/>
          <w:sz w:val="64"/>
          <w:szCs w:val="64"/>
          <w:color w:val="000000"/>
        </w:rPr>
        <w:t xml:space="preserve"> 強化成效評量機制</w:t>
      </w:r>
    </w:p>
    <w:p>
      <w:pPr>
        <w:sectPr>
          <w:pgSz w:w="2112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6858000"/>
            <wp:effectExtent l="0" t="0" r="1680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68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8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1920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3" type="#_x0000_t202" style="position:absolute;left:0;margin-left:546pt;margin-top:55pt;width:352pt;height:39pt;z-index:251624963;mso-wrap-style:none" filled="f" stroked="f">
            <v:textbox inset="0,0,0,0">
              <w:txbxContent>
                <w:p>
                  <w:pPr>
                    <w:pStyle w:val="Para149"/>
                  </w:pPr>
                  <w:r>
                    <w:rPr>
                      <w:rStyle w:val="Character85"/>
                      <w:sz w:val="64"/>
                      <w:szCs w:val="64"/>
                      <w:color w:val="000000"/>
                    </w:rPr>
                    <w:t>亞洲新鮮力、逐夢最給力</w:t>
                  </w:r>
                </w:p>
              </w:txbxContent>
            </v:textbox>
          </v:shape>
        </w:pict>
      </w:r>
    </w:p>
    <w:p>
      <w:pPr>
        <w:pStyle w:val="Para10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3"/>
          <w:sz w:val="36"/>
          <w:szCs w:val="36"/>
          <w:color w:val="000000"/>
        </w:rPr>
        <w:t>亞洲大學學務處生涯發展與就業輔導組</w:t>
      </w:r>
    </w:p>
    <w:p>
      <w:pPr>
        <w:pStyle w:val="Para109"/>
      </w:pPr>
    </w:p>
    <w:p>
      <w:pPr>
        <w:pStyle w:val="Para10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3"/>
          <w:sz w:val="36"/>
          <w:szCs w:val="36"/>
          <w:color w:val="000000"/>
        </w:rPr>
        <w:t>喬 虹</w:t>
      </w:r>
      <w:r>
        <w:rPr>
          <w:rStyle w:val="Character83"/>
          <w:sz w:val="36"/>
          <w:szCs w:val="36"/>
          <w:color w:val="000000"/>
        </w:rPr>
        <w:tab/>
      </w:r>
      <w:r>
        <w:rPr>
          <w:rStyle w:val="Character83"/>
          <w:sz w:val="36"/>
          <w:szCs w:val="36"/>
          <w:color w:val="000000"/>
        </w:rPr>
        <w:tab/>
      </w:r>
      <w:r>
        <w:rPr>
          <w:rStyle w:val="Character83"/>
          <w:sz w:val="36"/>
          <w:szCs w:val="36"/>
          <w:color w:val="000000"/>
        </w:rPr>
        <w:tab/>
      </w:r>
      <w:r>
        <w:rPr>
          <w:rStyle w:val="Character83"/>
          <w:sz w:val="36"/>
          <w:szCs w:val="36"/>
          <w:color w:val="000000"/>
        </w:rPr>
        <w:tab/>
      </w:r>
      <w:r>
        <w:rPr>
          <w:rStyle w:val="Character83"/>
          <w:sz w:val="36"/>
          <w:szCs w:val="36"/>
          <w:color w:val="000000"/>
        </w:rPr>
        <w:t xml:space="preserve"> CHIAO@ASIA.EDU.TW</w:t>
      </w:r>
    </w:p>
    <w:p>
      <w:pPr>
        <w:pStyle w:val="Para135"/>
      </w:pPr>
    </w:p>
    <w:p>
      <w:pPr>
        <w:pStyle w:val="Para14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4"/>
          <w:sz w:val="64"/>
          <w:szCs w:val="64"/>
          <w:color w:val="000000"/>
        </w:rPr>
        <w:t>ASIA POWER, STRENGTH FINDER</w:t>
      </w:r>
    </w:p>
    <w:p>
      <w:pPr>
        <w:pStyle w:val="Para32"/>
      </w:pPr>
    </w:p>
    <w:p>
      <w:pPr>
        <w:pStyle w:val="Para14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5"/>
          <w:sz w:val="64"/>
          <w:szCs w:val="64"/>
          <w:color w:val="000000"/>
        </w:rPr>
        <w:t>築夢的起點，從現在開始！</w:t>
      </w:r>
    </w:p>
    <w:p>
      <w:pPr>
        <w:pStyle w:val="Para14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64"/>
          <w:szCs w:val="64"/>
          <w:color w:val="000000"/>
        </w:rPr>
        <w:t>YOUR SELF-ACTUALIZATION STARTS FROM HERE.</w:t>
      </w:r>
    </w:p>
    <w:sectPr>
      <w:pgSz w:w="21120" w:h="11880" w:orient="portrait" w:code="9"/>
      <w:pgMar w:top="0" w:right="0" w:bottom="0" w:left="0" w:header="851" w:footer="992" w:gutter="0"/>
      <w:docGrid w:linePitch="360" w:charSpace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empus San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Franklin Gothic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?Re??a-¢Ge??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Franklin Gothic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mbri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Franklin Gothic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?¢Xc¡¦¢Xa??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mbri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?¢Xc¡¦¢Xa??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Bradley Han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?Re??a-¢Ge??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?Re??a-¢Ge??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?¢Xc¡¦¢Xa??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?¢Xc¡¦¢Xa??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Franklin Gothic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Franklin Gothic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?¢Xc¡¦¢Xa??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Franklin Gothic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?¢Xc¡¦¢Xa??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?¢Xc¡¦¢Xa??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Franklin Gothic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?¢Xc¡¦¢Xa??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¡L?a¢D¡P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empus San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?Re??a-¢Ge??e??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empus Sans">
    <w:panose1 w:val="020F0502020204030204"/>
    <w:charset w:val="0"/>
    <w:family w:val="mordern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24"/>
  <w:noPunctuationKerning/>
  <w:characterSpacingControl w:val="doNotCompress"/>
  <w:bordersDoNotSurroundHeader/>
  <w:bordersDoNotSurroundFooter/>
  <w:compat>
    <w:useFELayout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SimSun" w:cs="Times New Roman"/>
      </w:rPr>
    </w:rPrDefault>
  </w:docDefaults>
  <w:style w:type="paragraph" w:styleId="a" w:default="1">
    <w:name w:val="Normal"/>
    <w:pPr>
      <w:autoSpaceDE w:val="off"/>
      <w:autoSpaceDN w:val="off"/>
      <w:jc w:val="both"/>
      <w:widowControl w:val="off"/>
      <w:wordWrap w:val="off"/>
    </w:pPr>
    <w:rPr>
      <w:kern w:val="2"/>
      <w:lang w:val="en-US" w:eastAsia="ko-KR" w:bidi="ar-SA"/>
      <w:rFonts w:ascii="SimSun" w:eastAsia="SimSun"/>
      <w:sz w:val="24"/>
    </w:rPr>
  </w:style>
  <w:style w:type="character" w:styleId="a0" w:default="1">
    <w:name w:val="Default Paragraph Font"/>
    <w:rPr/>
  </w:style>
  <w:style w:type="table" w:styleId="a1" w:default="1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numbering" w:styleId="a2" w:default="1">
    <w:name w:val="No List"/>
    <w:uiPriority w:val="99"/>
    <w:semiHidden/>
    <w:unhideWhenUsed/>
  </w:style>
  <w:style w:type="paragraph" w:customStyle="1" w:styleId="Para0">
    <w:name w:val="ParaAttribute0"/>
    <w:pPr>
      <w:jc w:val="left"/>
      <w:wordWrap w:val="false"/>
      <w:ind w:left="0"/>
      <w:widowControl w:val="false"/>
      <w:rPr/>
    </w:pPr>
  </w:style>
  <w:style w:type="paragraph" w:customStyle="1" w:styleId="Para1">
    <w:name w:val="ParaAttribute1"/>
    <w:pPr>
      <w:spacing w:line="768" w:lineRule="exact"/>
      <w:jc w:val="left"/>
      <w:wordWrap w:val="false"/>
      <w:ind w:left="0"/>
      <w:widowControl w:val="false"/>
      <w:rPr/>
    </w:pPr>
  </w:style>
  <w:style w:type="paragraph" w:customStyle="1" w:styleId="Para2">
    <w:name w:val="ParaAttribute2"/>
    <w:pPr>
      <w:spacing w:line="518" w:lineRule="exact"/>
      <w:jc w:val="left"/>
      <w:wordWrap w:val="false"/>
      <w:ind w:left="0"/>
      <w:widowControl w:val="false"/>
      <w:rPr/>
    </w:pPr>
  </w:style>
  <w:style w:type="paragraph" w:customStyle="1" w:styleId="Para3">
    <w:name w:val="ParaAttribute3"/>
    <w:pPr>
      <w:spacing w:line="883" w:lineRule="exact"/>
      <w:jc w:val="left"/>
      <w:wordWrap w:val="false"/>
      <w:ind w:left="0"/>
      <w:widowControl w:val="false"/>
      <w:rPr/>
    </w:pPr>
  </w:style>
  <w:style w:type="paragraph" w:customStyle="1" w:styleId="Para4">
    <w:name w:val="ParaAttribute4"/>
    <w:pPr>
      <w:spacing w:line="816" w:lineRule="exact"/>
      <w:jc w:val="left"/>
      <w:wordWrap w:val="false"/>
      <w:ind w:left="0"/>
      <w:widowControl w:val="false"/>
      <w:rPr/>
    </w:pPr>
  </w:style>
  <w:style w:type="paragraph" w:customStyle="1" w:styleId="Para5">
    <w:name w:val="ParaAttribute5"/>
    <w:pPr>
      <w:spacing w:line="845" w:lineRule="exact"/>
      <w:jc w:val="left"/>
      <w:wordWrap w:val="false"/>
      <w:ind w:left="0"/>
      <w:widowControl w:val="false"/>
      <w:rPr/>
    </w:pPr>
  </w:style>
  <w:style w:type="paragraph" w:customStyle="1" w:styleId="Para6">
    <w:name w:val="ParaAttribute6"/>
    <w:pPr>
      <w:spacing w:line="710" w:lineRule="exact"/>
      <w:jc w:val="left"/>
      <w:wordWrap w:val="false"/>
      <w:ind w:left="0"/>
      <w:widowControl w:val="false"/>
      <w:rPr/>
    </w:pPr>
  </w:style>
  <w:style w:type="paragraph" w:customStyle="1" w:styleId="Para7">
    <w:name w:val="ParaAttribute7"/>
    <w:pPr>
      <w:spacing w:line="485" w:lineRule="exact"/>
      <w:jc w:val="left"/>
      <w:wordWrap w:val="false"/>
      <w:ind w:left="0"/>
      <w:widowControl w:val="false"/>
      <w:rPr/>
    </w:pPr>
  </w:style>
  <w:style w:type="paragraph" w:customStyle="1" w:styleId="Para8">
    <w:name w:val="ParaAttribute8"/>
    <w:pPr>
      <w:spacing w:line="96" w:lineRule="exact"/>
      <w:jc w:val="left"/>
      <w:wordWrap w:val="false"/>
      <w:ind w:left="0"/>
      <w:widowControl w:val="false"/>
      <w:rPr/>
    </w:pPr>
  </w:style>
  <w:style w:type="paragraph" w:customStyle="1" w:styleId="Para9">
    <w:name w:val="ParaAttribute9"/>
    <w:pPr>
      <w:spacing w:line="480" w:lineRule="exact"/>
      <w:jc w:val="left"/>
      <w:wordWrap w:val="false"/>
      <w:ind w:left="0"/>
      <w:widowControl w:val="false"/>
      <w:rPr/>
    </w:pPr>
  </w:style>
  <w:style w:type="paragraph" w:customStyle="1" w:styleId="Para10">
    <w:name w:val="ParaAttribute10"/>
    <w:pPr>
      <w:spacing w:line="1526" w:lineRule="exact"/>
      <w:jc w:val="left"/>
      <w:wordWrap w:val="false"/>
      <w:ind w:left="0"/>
      <w:widowControl w:val="false"/>
      <w:rPr/>
    </w:pPr>
  </w:style>
  <w:style w:type="paragraph" w:customStyle="1" w:styleId="Para11">
    <w:name w:val="ParaAttribute11"/>
    <w:pPr>
      <w:spacing w:line="658" w:lineRule="exact"/>
      <w:jc w:val="left"/>
      <w:wordWrap w:val="false"/>
      <w:ind w:left="0"/>
      <w:widowControl w:val="false"/>
      <w:rPr/>
    </w:pPr>
  </w:style>
  <w:style w:type="paragraph" w:customStyle="1" w:styleId="Para12">
    <w:name w:val="ParaAttribute12"/>
    <w:pPr>
      <w:spacing w:line="3331" w:lineRule="exact"/>
      <w:jc w:val="left"/>
      <w:wordWrap w:val="false"/>
      <w:ind w:left="0"/>
      <w:widowControl w:val="false"/>
      <w:rPr/>
    </w:pPr>
  </w:style>
  <w:style w:type="paragraph" w:customStyle="1" w:styleId="Para13">
    <w:name w:val="ParaAttribute13"/>
    <w:pPr>
      <w:spacing w:line="254" w:lineRule="exact"/>
      <w:jc w:val="left"/>
      <w:wordWrap w:val="false"/>
      <w:ind w:left="0"/>
      <w:widowControl w:val="false"/>
      <w:rPr/>
    </w:pPr>
  </w:style>
  <w:style w:type="paragraph" w:customStyle="1" w:styleId="Para14">
    <w:name w:val="ParaAttribute14"/>
    <w:pPr>
      <w:spacing w:line="259" w:lineRule="exact"/>
      <w:jc w:val="left"/>
      <w:wordWrap w:val="false"/>
      <w:ind w:left="0"/>
      <w:widowControl w:val="false"/>
      <w:rPr/>
    </w:pPr>
  </w:style>
  <w:style w:type="paragraph" w:customStyle="1" w:styleId="Para15">
    <w:name w:val="ParaAttribute15"/>
    <w:pPr>
      <w:spacing w:line="255" w:lineRule="exact"/>
      <w:jc w:val="left"/>
      <w:wordWrap w:val="false"/>
      <w:ind w:left="0"/>
      <w:widowControl w:val="false"/>
      <w:rPr/>
    </w:pPr>
  </w:style>
  <w:style w:type="paragraph" w:customStyle="1" w:styleId="Para16">
    <w:name w:val="ParaAttribute16"/>
    <w:pPr>
      <w:spacing w:line="547" w:lineRule="exact"/>
      <w:jc w:val="left"/>
      <w:wordWrap w:val="false"/>
      <w:ind w:left="0"/>
      <w:widowControl w:val="false"/>
      <w:rPr/>
    </w:pPr>
  </w:style>
  <w:style w:type="paragraph" w:customStyle="1" w:styleId="Para17">
    <w:name w:val="ParaAttribute17"/>
    <w:pPr>
      <w:spacing w:line="614" w:lineRule="exact"/>
      <w:jc w:val="left"/>
      <w:wordWrap w:val="false"/>
      <w:ind w:left="0"/>
      <w:widowControl w:val="false"/>
      <w:rPr/>
    </w:pPr>
  </w:style>
  <w:style w:type="paragraph" w:customStyle="1" w:styleId="Para18">
    <w:name w:val="ParaAttribute18"/>
    <w:pPr>
      <w:spacing w:line="744" w:lineRule="exact"/>
      <w:jc w:val="left"/>
      <w:wordWrap w:val="false"/>
      <w:ind w:left="0"/>
      <w:widowControl w:val="false"/>
      <w:rPr/>
    </w:pPr>
  </w:style>
  <w:style w:type="paragraph" w:customStyle="1" w:styleId="Para19">
    <w:name w:val="ParaAttribute19"/>
    <w:pPr>
      <w:spacing w:line="763" w:lineRule="exact"/>
      <w:jc w:val="left"/>
      <w:wordWrap w:val="false"/>
      <w:ind w:left="0"/>
      <w:widowControl w:val="false"/>
      <w:rPr/>
    </w:pPr>
  </w:style>
  <w:style w:type="paragraph" w:customStyle="1" w:styleId="Para20">
    <w:name w:val="ParaAttribute20"/>
    <w:pPr>
      <w:spacing w:line="322" w:lineRule="exact"/>
      <w:jc w:val="left"/>
      <w:wordWrap w:val="false"/>
      <w:ind w:left="0"/>
      <w:widowControl w:val="false"/>
      <w:rPr/>
    </w:pPr>
  </w:style>
  <w:style w:type="paragraph" w:customStyle="1" w:styleId="Para21">
    <w:name w:val="ParaAttribute21"/>
    <w:pPr>
      <w:spacing w:line="91" w:lineRule="exact"/>
      <w:jc w:val="left"/>
      <w:wordWrap w:val="false"/>
      <w:ind w:left="0"/>
      <w:widowControl w:val="false"/>
      <w:rPr/>
    </w:pPr>
  </w:style>
  <w:style w:type="paragraph" w:customStyle="1" w:styleId="Para22">
    <w:name w:val="ParaAttribute22"/>
    <w:pPr>
      <w:spacing w:line="355" w:lineRule="exact"/>
      <w:jc w:val="left"/>
      <w:wordWrap w:val="false"/>
      <w:ind w:left="0"/>
      <w:widowControl w:val="false"/>
      <w:rPr/>
    </w:pPr>
  </w:style>
  <w:style w:type="paragraph" w:customStyle="1" w:styleId="Para23">
    <w:name w:val="ParaAttribute23"/>
    <w:pPr>
      <w:spacing w:line="351" w:lineRule="exact"/>
      <w:jc w:val="left"/>
      <w:wordWrap w:val="false"/>
      <w:ind w:left="0"/>
      <w:widowControl w:val="false"/>
      <w:rPr/>
    </w:pPr>
  </w:style>
  <w:style w:type="paragraph" w:customStyle="1" w:styleId="Para24">
    <w:name w:val="ParaAttribute24"/>
    <w:pPr>
      <w:spacing w:line="356" w:lineRule="exact"/>
      <w:jc w:val="left"/>
      <w:wordWrap w:val="false"/>
      <w:ind w:left="0"/>
      <w:widowControl w:val="false"/>
      <w:rPr/>
    </w:pPr>
  </w:style>
  <w:style w:type="paragraph" w:customStyle="1" w:styleId="Para25">
    <w:name w:val="ParaAttribute25"/>
    <w:pPr>
      <w:spacing w:line="220" w:lineRule="exact"/>
      <w:jc w:val="left"/>
      <w:wordWrap w:val="false"/>
      <w:ind w:left="0"/>
      <w:widowControl w:val="false"/>
      <w:rPr/>
    </w:pPr>
  </w:style>
  <w:style w:type="paragraph" w:customStyle="1" w:styleId="Para26">
    <w:name w:val="ParaAttribute26"/>
    <w:pPr>
      <w:spacing w:line="317" w:lineRule="exact"/>
      <w:jc w:val="left"/>
      <w:wordWrap w:val="false"/>
      <w:ind w:left="0"/>
      <w:widowControl w:val="false"/>
      <w:rPr/>
    </w:pPr>
  </w:style>
  <w:style w:type="paragraph" w:customStyle="1" w:styleId="Para27">
    <w:name w:val="ParaAttribute27"/>
    <w:pPr>
      <w:spacing w:line="87" w:lineRule="exact"/>
      <w:jc w:val="left"/>
      <w:wordWrap w:val="false"/>
      <w:ind w:left="0"/>
      <w:widowControl w:val="false"/>
      <w:rPr/>
    </w:pPr>
  </w:style>
  <w:style w:type="paragraph" w:customStyle="1" w:styleId="Para28">
    <w:name w:val="ParaAttribute28"/>
    <w:pPr>
      <w:spacing w:line="221" w:lineRule="exact"/>
      <w:jc w:val="left"/>
      <w:wordWrap w:val="false"/>
      <w:ind w:left="0"/>
      <w:widowControl w:val="false"/>
      <w:rPr/>
    </w:pPr>
  </w:style>
  <w:style w:type="paragraph" w:customStyle="1" w:styleId="Para29">
    <w:name w:val="ParaAttribute29"/>
    <w:pPr>
      <w:spacing w:line="86" w:lineRule="exact"/>
      <w:jc w:val="left"/>
      <w:wordWrap w:val="false"/>
      <w:ind w:left="0"/>
      <w:widowControl w:val="false"/>
      <w:rPr/>
    </w:pPr>
  </w:style>
  <w:style w:type="paragraph" w:customStyle="1" w:styleId="Para30">
    <w:name w:val="ParaAttribute30"/>
    <w:pPr>
      <w:spacing w:line="92" w:lineRule="exact"/>
      <w:jc w:val="left"/>
      <w:wordWrap w:val="false"/>
      <w:ind w:left="0"/>
      <w:widowControl w:val="false"/>
      <w:rPr/>
    </w:pPr>
  </w:style>
  <w:style w:type="paragraph" w:customStyle="1" w:styleId="Para31">
    <w:name w:val="ParaAttribute31"/>
    <w:pPr>
      <w:spacing w:line="1344" w:lineRule="exact"/>
      <w:jc w:val="left"/>
      <w:wordWrap w:val="false"/>
      <w:ind w:left="0"/>
      <w:widowControl w:val="false"/>
      <w:rPr/>
    </w:pPr>
  </w:style>
  <w:style w:type="paragraph" w:customStyle="1" w:styleId="Para32">
    <w:name w:val="ParaAttribute32"/>
    <w:pPr>
      <w:spacing w:line="643" w:lineRule="exact"/>
      <w:jc w:val="left"/>
      <w:wordWrap w:val="false"/>
      <w:ind w:left="0"/>
      <w:widowControl w:val="false"/>
      <w:rPr/>
    </w:pPr>
  </w:style>
  <w:style w:type="paragraph" w:customStyle="1" w:styleId="Para33">
    <w:name w:val="ParaAttribute33"/>
    <w:pPr>
      <w:spacing w:line="7949" w:lineRule="exact"/>
      <w:jc w:val="left"/>
      <w:wordWrap w:val="false"/>
      <w:ind w:left="0"/>
      <w:widowControl w:val="false"/>
      <w:rPr/>
    </w:pPr>
  </w:style>
  <w:style w:type="paragraph" w:customStyle="1" w:styleId="Para34">
    <w:name w:val="ParaAttribute34"/>
    <w:pPr>
      <w:spacing w:line="374" w:lineRule="exact"/>
      <w:jc w:val="left"/>
      <w:wordWrap w:val="false"/>
      <w:ind w:left="0"/>
      <w:widowControl w:val="false"/>
      <w:rPr/>
    </w:pPr>
  </w:style>
  <w:style w:type="paragraph" w:customStyle="1" w:styleId="Para35">
    <w:name w:val="ParaAttribute35"/>
    <w:pPr>
      <w:spacing w:line="676" w:lineRule="exact"/>
      <w:jc w:val="left"/>
      <w:wordWrap w:val="false"/>
      <w:ind w:left="0"/>
      <w:widowControl w:val="false"/>
      <w:rPr/>
    </w:pPr>
  </w:style>
  <w:style w:type="paragraph" w:customStyle="1" w:styleId="Para36">
    <w:name w:val="ParaAttribute36"/>
    <w:pPr>
      <w:spacing w:line="759" w:lineRule="exact"/>
      <w:jc w:val="left"/>
      <w:wordWrap w:val="false"/>
      <w:ind w:left="0"/>
      <w:widowControl w:val="false"/>
      <w:rPr/>
    </w:pPr>
  </w:style>
  <w:style w:type="paragraph" w:customStyle="1" w:styleId="Para37">
    <w:name w:val="ParaAttribute37"/>
    <w:pPr>
      <w:spacing w:line="595" w:lineRule="exact"/>
      <w:jc w:val="left"/>
      <w:wordWrap w:val="false"/>
      <w:ind w:left="0"/>
      <w:widowControl w:val="false"/>
      <w:rPr/>
    </w:pPr>
  </w:style>
  <w:style w:type="paragraph" w:customStyle="1" w:styleId="Para38">
    <w:name w:val="ParaAttribute38"/>
    <w:pPr>
      <w:spacing w:line="403" w:lineRule="exact"/>
      <w:jc w:val="left"/>
      <w:wordWrap w:val="false"/>
      <w:ind w:left="0"/>
      <w:widowControl w:val="false"/>
      <w:rPr/>
    </w:pPr>
  </w:style>
  <w:style w:type="paragraph" w:customStyle="1" w:styleId="Para39">
    <w:name w:val="ParaAttribute39"/>
    <w:pPr>
      <w:spacing w:line="77" w:lineRule="exact"/>
      <w:jc w:val="left"/>
      <w:wordWrap w:val="false"/>
      <w:ind w:left="0"/>
      <w:widowControl w:val="false"/>
      <w:rPr/>
    </w:pPr>
  </w:style>
  <w:style w:type="paragraph" w:customStyle="1" w:styleId="Para40">
    <w:name w:val="ParaAttribute40"/>
    <w:pPr>
      <w:spacing w:line="542" w:lineRule="exact"/>
      <w:jc w:val="left"/>
      <w:wordWrap w:val="false"/>
      <w:ind w:left="0"/>
      <w:widowControl w:val="false"/>
      <w:rPr/>
    </w:pPr>
  </w:style>
  <w:style w:type="paragraph" w:customStyle="1" w:styleId="Para41">
    <w:name w:val="ParaAttribute41"/>
    <w:pPr>
      <w:spacing w:line="2213" w:lineRule="exact"/>
      <w:jc w:val="left"/>
      <w:wordWrap w:val="false"/>
      <w:ind w:left="0"/>
      <w:widowControl w:val="false"/>
      <w:rPr/>
    </w:pPr>
  </w:style>
  <w:style w:type="paragraph" w:customStyle="1" w:styleId="Para42">
    <w:name w:val="ParaAttribute42"/>
    <w:pPr>
      <w:spacing w:line="293" w:lineRule="exact"/>
      <w:jc w:val="left"/>
      <w:wordWrap w:val="false"/>
      <w:ind w:left="0"/>
      <w:widowControl w:val="false"/>
      <w:rPr/>
    </w:pPr>
  </w:style>
  <w:style w:type="paragraph" w:customStyle="1" w:styleId="Para43">
    <w:name w:val="ParaAttribute43"/>
    <w:pPr>
      <w:spacing w:line="720" w:lineRule="exact"/>
      <w:jc w:val="left"/>
      <w:wordWrap w:val="false"/>
      <w:ind w:left="0"/>
      <w:widowControl w:val="false"/>
      <w:rPr/>
    </w:pPr>
  </w:style>
  <w:style w:type="paragraph" w:customStyle="1" w:styleId="Para44">
    <w:name w:val="ParaAttribute44"/>
    <w:pPr>
      <w:spacing w:line="7718" w:lineRule="exact"/>
      <w:jc w:val="left"/>
      <w:wordWrap w:val="false"/>
      <w:ind w:left="0"/>
      <w:widowControl w:val="false"/>
      <w:rPr/>
    </w:pPr>
  </w:style>
  <w:style w:type="paragraph" w:customStyle="1" w:styleId="Para45">
    <w:name w:val="ParaAttribute45"/>
    <w:pPr>
      <w:spacing w:line="557" w:lineRule="exact"/>
      <w:jc w:val="left"/>
      <w:wordWrap w:val="false"/>
      <w:ind w:left="0"/>
      <w:widowControl w:val="false"/>
      <w:rPr/>
    </w:pPr>
  </w:style>
  <w:style w:type="paragraph" w:customStyle="1" w:styleId="Para46">
    <w:name w:val="ParaAttribute46"/>
    <w:pPr>
      <w:spacing w:line="115" w:lineRule="exact"/>
      <w:jc w:val="left"/>
      <w:wordWrap w:val="false"/>
      <w:ind w:left="0"/>
      <w:widowControl w:val="false"/>
      <w:rPr/>
    </w:pPr>
  </w:style>
  <w:style w:type="paragraph" w:customStyle="1" w:styleId="Para47">
    <w:name w:val="ParaAttribute47"/>
    <w:pPr>
      <w:spacing w:line="523" w:lineRule="exact"/>
      <w:jc w:val="left"/>
      <w:wordWrap w:val="false"/>
      <w:ind w:left="0"/>
      <w:widowControl w:val="false"/>
      <w:rPr/>
    </w:pPr>
  </w:style>
  <w:style w:type="paragraph" w:customStyle="1" w:styleId="Para48">
    <w:name w:val="ParaAttribute48"/>
    <w:pPr>
      <w:spacing w:line="1132" w:lineRule="exact"/>
      <w:jc w:val="left"/>
      <w:wordWrap w:val="false"/>
      <w:ind w:left="0"/>
      <w:widowControl w:val="false"/>
      <w:rPr/>
    </w:pPr>
  </w:style>
  <w:style w:type="paragraph" w:customStyle="1" w:styleId="Para49">
    <w:name w:val="ParaAttribute49"/>
    <w:pPr>
      <w:spacing w:line="144" w:lineRule="exact"/>
      <w:jc w:val="left"/>
      <w:wordWrap w:val="false"/>
      <w:ind w:left="0"/>
      <w:widowControl w:val="false"/>
      <w:rPr/>
    </w:pPr>
  </w:style>
  <w:style w:type="paragraph" w:customStyle="1" w:styleId="Para50">
    <w:name w:val="ParaAttribute50"/>
    <w:pPr>
      <w:spacing w:line="701" w:lineRule="exact"/>
      <w:jc w:val="left"/>
      <w:wordWrap w:val="false"/>
      <w:ind w:left="0"/>
      <w:widowControl w:val="false"/>
      <w:rPr/>
    </w:pPr>
  </w:style>
  <w:style w:type="paragraph" w:customStyle="1" w:styleId="Para51">
    <w:name w:val="ParaAttribute51"/>
    <w:pPr>
      <w:spacing w:line="379" w:lineRule="exact"/>
      <w:jc w:val="left"/>
      <w:wordWrap w:val="false"/>
      <w:ind w:left="0"/>
      <w:widowControl w:val="false"/>
      <w:rPr/>
    </w:pPr>
  </w:style>
  <w:style w:type="paragraph" w:customStyle="1" w:styleId="Para52">
    <w:name w:val="ParaAttribute52"/>
    <w:pPr>
      <w:spacing w:line="14" w:lineRule="exact"/>
      <w:jc w:val="left"/>
      <w:wordWrap w:val="false"/>
      <w:ind w:left="0"/>
      <w:widowControl w:val="false"/>
      <w:rPr/>
    </w:pPr>
  </w:style>
  <w:style w:type="paragraph" w:customStyle="1" w:styleId="Para53">
    <w:name w:val="ParaAttribute53"/>
    <w:pPr>
      <w:spacing w:line="106" w:lineRule="exact"/>
      <w:jc w:val="left"/>
      <w:wordWrap w:val="false"/>
      <w:ind w:left="0"/>
      <w:widowControl w:val="false"/>
      <w:rPr/>
    </w:pPr>
  </w:style>
  <w:style w:type="paragraph" w:customStyle="1" w:styleId="Para54">
    <w:name w:val="ParaAttribute54"/>
    <w:pPr>
      <w:spacing w:line="15" w:lineRule="exact"/>
      <w:jc w:val="left"/>
      <w:wordWrap w:val="false"/>
      <w:ind w:left="0"/>
      <w:widowControl w:val="false"/>
      <w:rPr/>
    </w:pPr>
  </w:style>
  <w:style w:type="paragraph" w:customStyle="1" w:styleId="Para55">
    <w:name w:val="ParaAttribute55"/>
    <w:pPr>
      <w:spacing w:line="365" w:lineRule="exact"/>
      <w:jc w:val="left"/>
      <w:wordWrap w:val="false"/>
      <w:ind w:left="0"/>
      <w:widowControl w:val="false"/>
      <w:rPr/>
    </w:pPr>
  </w:style>
  <w:style w:type="paragraph" w:customStyle="1" w:styleId="Para56">
    <w:name w:val="ParaAttribute56"/>
    <w:pPr>
      <w:spacing w:line="110" w:lineRule="exact"/>
      <w:jc w:val="left"/>
      <w:wordWrap w:val="false"/>
      <w:ind w:left="0"/>
      <w:widowControl w:val="false"/>
      <w:rPr/>
    </w:pPr>
  </w:style>
  <w:style w:type="paragraph" w:customStyle="1" w:styleId="Para57">
    <w:name w:val="ParaAttribute57"/>
    <w:pPr>
      <w:spacing w:line="380" w:lineRule="exact"/>
      <w:jc w:val="left"/>
      <w:wordWrap w:val="false"/>
      <w:ind w:left="0"/>
      <w:widowControl w:val="false"/>
      <w:rPr/>
    </w:pPr>
  </w:style>
  <w:style w:type="paragraph" w:customStyle="1" w:styleId="Para58">
    <w:name w:val="ParaAttribute58"/>
    <w:pPr>
      <w:spacing w:line="364" w:lineRule="exact"/>
      <w:jc w:val="left"/>
      <w:wordWrap w:val="false"/>
      <w:ind w:left="0"/>
      <w:widowControl w:val="false"/>
      <w:rPr/>
    </w:pPr>
  </w:style>
  <w:style w:type="paragraph" w:customStyle="1" w:styleId="Para59">
    <w:name w:val="ParaAttribute59"/>
    <w:pPr>
      <w:spacing w:line="350" w:lineRule="exact"/>
      <w:jc w:val="left"/>
      <w:wordWrap w:val="false"/>
      <w:ind w:left="0"/>
      <w:widowControl w:val="false"/>
      <w:rPr/>
    </w:pPr>
  </w:style>
  <w:style w:type="paragraph" w:customStyle="1" w:styleId="Para60">
    <w:name w:val="ParaAttribute60"/>
    <w:pPr>
      <w:spacing w:line="111" w:lineRule="exact"/>
      <w:jc w:val="left"/>
      <w:wordWrap w:val="false"/>
      <w:ind w:left="0"/>
      <w:widowControl w:val="false"/>
      <w:rPr/>
    </w:pPr>
  </w:style>
  <w:style w:type="paragraph" w:customStyle="1" w:styleId="Para61">
    <w:name w:val="ParaAttribute61"/>
    <w:pPr>
      <w:spacing w:line="105" w:lineRule="exact"/>
      <w:jc w:val="left"/>
      <w:wordWrap w:val="false"/>
      <w:ind w:left="0"/>
      <w:widowControl w:val="false"/>
      <w:rPr/>
    </w:pPr>
  </w:style>
  <w:style w:type="paragraph" w:customStyle="1" w:styleId="Para62">
    <w:name w:val="ParaAttribute62"/>
    <w:pPr>
      <w:spacing w:line="24" w:lineRule="exact"/>
      <w:jc w:val="left"/>
      <w:wordWrap w:val="false"/>
      <w:ind w:left="0"/>
      <w:widowControl w:val="false"/>
      <w:rPr/>
    </w:pPr>
  </w:style>
  <w:style w:type="paragraph" w:customStyle="1" w:styleId="Para63">
    <w:name w:val="ParaAttribute63"/>
    <w:pPr>
      <w:spacing w:line="672" w:lineRule="exact"/>
      <w:jc w:val="left"/>
      <w:wordWrap w:val="false"/>
      <w:ind w:left="0"/>
      <w:widowControl w:val="false"/>
      <w:rPr/>
    </w:pPr>
  </w:style>
  <w:style w:type="paragraph" w:customStyle="1" w:styleId="Para64">
    <w:name w:val="ParaAttribute64"/>
    <w:pPr>
      <w:spacing w:line="321" w:lineRule="exact"/>
      <w:jc w:val="left"/>
      <w:wordWrap w:val="false"/>
      <w:ind w:left="0"/>
      <w:widowControl w:val="false"/>
      <w:rPr/>
    </w:pPr>
  </w:style>
  <w:style w:type="paragraph" w:customStyle="1" w:styleId="Para65">
    <w:name w:val="ParaAttribute65"/>
    <w:pPr>
      <w:spacing w:line="399" w:lineRule="exact"/>
      <w:jc w:val="left"/>
      <w:wordWrap w:val="false"/>
      <w:ind w:left="0"/>
      <w:widowControl w:val="false"/>
      <w:rPr/>
    </w:pPr>
  </w:style>
  <w:style w:type="paragraph" w:customStyle="1" w:styleId="Para66">
    <w:name w:val="ParaAttribute66"/>
    <w:pPr>
      <w:spacing w:line="67" w:lineRule="exact"/>
      <w:jc w:val="left"/>
      <w:wordWrap w:val="false"/>
      <w:ind w:left="0"/>
      <w:widowControl w:val="false"/>
      <w:rPr/>
    </w:pPr>
  </w:style>
  <w:style w:type="paragraph" w:customStyle="1" w:styleId="Para67">
    <w:name w:val="ParaAttribute67"/>
    <w:pPr>
      <w:spacing w:line="619" w:lineRule="exact"/>
      <w:jc w:val="left"/>
      <w:wordWrap w:val="false"/>
      <w:ind w:left="0"/>
      <w:widowControl w:val="false"/>
      <w:rPr/>
    </w:pPr>
  </w:style>
  <w:style w:type="paragraph" w:customStyle="1" w:styleId="Para68">
    <w:name w:val="ParaAttribute68"/>
    <w:pPr>
      <w:spacing w:line="1205" w:lineRule="exact"/>
      <w:jc w:val="left"/>
      <w:wordWrap w:val="false"/>
      <w:ind w:left="0"/>
      <w:widowControl w:val="false"/>
      <w:rPr/>
    </w:pPr>
  </w:style>
  <w:style w:type="paragraph" w:customStyle="1" w:styleId="Para69">
    <w:name w:val="ParaAttribute69"/>
    <w:pPr>
      <w:spacing w:line="725" w:lineRule="exact"/>
      <w:jc w:val="left"/>
      <w:wordWrap w:val="false"/>
      <w:ind w:left="0"/>
      <w:widowControl w:val="false"/>
      <w:rPr/>
    </w:pPr>
  </w:style>
  <w:style w:type="paragraph" w:customStyle="1" w:styleId="Para70">
    <w:name w:val="ParaAttribute70"/>
    <w:pPr>
      <w:spacing w:line="533" w:lineRule="exact"/>
      <w:jc w:val="left"/>
      <w:wordWrap w:val="false"/>
      <w:ind w:left="0"/>
      <w:widowControl w:val="false"/>
      <w:rPr/>
    </w:pPr>
  </w:style>
  <w:style w:type="paragraph" w:customStyle="1" w:styleId="Para71">
    <w:name w:val="ParaAttribute71"/>
    <w:pPr>
      <w:spacing w:line="100" w:lineRule="exact"/>
      <w:jc w:val="left"/>
      <w:wordWrap w:val="false"/>
      <w:ind w:left="0"/>
      <w:widowControl w:val="false"/>
      <w:rPr/>
    </w:pPr>
  </w:style>
  <w:style w:type="paragraph" w:customStyle="1" w:styleId="Para72">
    <w:name w:val="ParaAttribute72"/>
    <w:pPr>
      <w:spacing w:line="441" w:lineRule="exact"/>
      <w:jc w:val="left"/>
      <w:wordWrap w:val="false"/>
      <w:ind w:left="0"/>
      <w:widowControl w:val="false"/>
      <w:rPr/>
    </w:pPr>
  </w:style>
  <w:style w:type="paragraph" w:customStyle="1" w:styleId="Para73">
    <w:name w:val="ParaAttribute73"/>
    <w:pPr>
      <w:spacing w:line="2064" w:lineRule="exact"/>
      <w:jc w:val="left"/>
      <w:wordWrap w:val="false"/>
      <w:ind w:left="0"/>
      <w:widowControl w:val="false"/>
      <w:rPr/>
    </w:pPr>
  </w:style>
  <w:style w:type="paragraph" w:customStyle="1" w:styleId="Para74">
    <w:name w:val="ParaAttribute74"/>
    <w:pPr>
      <w:spacing w:line="499" w:lineRule="exact"/>
      <w:jc w:val="left"/>
      <w:wordWrap w:val="false"/>
      <w:ind w:left="0"/>
      <w:widowControl w:val="false"/>
      <w:rPr/>
    </w:pPr>
  </w:style>
  <w:style w:type="paragraph" w:customStyle="1" w:styleId="Para75">
    <w:name w:val="ParaAttribute75"/>
    <w:pPr>
      <w:spacing w:line="538" w:lineRule="exact"/>
      <w:jc w:val="left"/>
      <w:wordWrap w:val="false"/>
      <w:ind w:left="0"/>
      <w:widowControl w:val="false"/>
      <w:rPr/>
    </w:pPr>
  </w:style>
  <w:style w:type="paragraph" w:customStyle="1" w:styleId="Para76">
    <w:name w:val="ParaAttribute76"/>
    <w:pPr>
      <w:spacing w:line="442" w:lineRule="exact"/>
      <w:jc w:val="left"/>
      <w:wordWrap w:val="false"/>
      <w:ind w:left="0"/>
      <w:widowControl w:val="false"/>
      <w:rPr/>
    </w:pPr>
  </w:style>
  <w:style w:type="paragraph" w:customStyle="1" w:styleId="Para77">
    <w:name w:val="ParaAttribute77"/>
    <w:pPr>
      <w:spacing w:line="76" w:lineRule="exact"/>
      <w:jc w:val="left"/>
      <w:wordWrap w:val="false"/>
      <w:ind w:left="0"/>
      <w:widowControl w:val="false"/>
      <w:rPr/>
    </w:pPr>
  </w:style>
  <w:style w:type="paragraph" w:customStyle="1" w:styleId="Para78">
    <w:name w:val="ParaAttribute78"/>
    <w:pPr>
      <w:spacing w:line="437" w:lineRule="exact"/>
      <w:jc w:val="left"/>
      <w:wordWrap w:val="false"/>
      <w:ind w:left="0"/>
      <w:widowControl w:val="false"/>
      <w:rPr/>
    </w:pPr>
  </w:style>
  <w:style w:type="paragraph" w:customStyle="1" w:styleId="Para79">
    <w:name w:val="ParaAttribute79"/>
    <w:pPr>
      <w:spacing w:line="691" w:lineRule="exact"/>
      <w:jc w:val="left"/>
      <w:wordWrap w:val="false"/>
      <w:ind w:left="0"/>
      <w:widowControl w:val="false"/>
      <w:rPr/>
    </w:pPr>
  </w:style>
  <w:style w:type="paragraph" w:customStyle="1" w:styleId="Para80">
    <w:name w:val="ParaAttribute80"/>
    <w:pPr>
      <w:spacing w:line="888" w:lineRule="exact"/>
      <w:jc w:val="left"/>
      <w:wordWrap w:val="false"/>
      <w:ind w:left="0"/>
      <w:widowControl w:val="false"/>
      <w:rPr/>
    </w:pPr>
  </w:style>
  <w:style w:type="paragraph" w:customStyle="1" w:styleId="Para81">
    <w:name w:val="ParaAttribute81"/>
    <w:pPr>
      <w:spacing w:line="528" w:lineRule="exact"/>
      <w:jc w:val="left"/>
      <w:wordWrap w:val="false"/>
      <w:ind w:left="0"/>
      <w:widowControl w:val="false"/>
      <w:rPr/>
    </w:pPr>
  </w:style>
  <w:style w:type="paragraph" w:customStyle="1" w:styleId="Para82">
    <w:name w:val="ParaAttribute82"/>
    <w:pPr>
      <w:spacing w:line="638" w:lineRule="exact"/>
      <w:jc w:val="left"/>
      <w:wordWrap w:val="false"/>
      <w:ind w:left="0"/>
      <w:widowControl w:val="false"/>
      <w:rPr/>
    </w:pPr>
  </w:style>
  <w:style w:type="paragraph" w:customStyle="1" w:styleId="Para83">
    <w:name w:val="ParaAttribute83"/>
    <w:pPr>
      <w:spacing w:line="1214" w:lineRule="exact"/>
      <w:jc w:val="left"/>
      <w:wordWrap w:val="false"/>
      <w:ind w:left="0"/>
      <w:widowControl w:val="false"/>
      <w:rPr/>
    </w:pPr>
  </w:style>
  <w:style w:type="paragraph" w:customStyle="1" w:styleId="Para84">
    <w:name w:val="ParaAttribute84"/>
    <w:pPr>
      <w:spacing w:line="58" w:lineRule="exact"/>
      <w:jc w:val="left"/>
      <w:wordWrap w:val="false"/>
      <w:ind w:left="0"/>
      <w:widowControl w:val="false"/>
      <w:rPr/>
    </w:pPr>
  </w:style>
  <w:style w:type="paragraph" w:customStyle="1" w:styleId="Para85">
    <w:name w:val="ParaAttribute85"/>
    <w:pPr>
      <w:spacing w:line="316" w:lineRule="exact"/>
      <w:jc w:val="left"/>
      <w:wordWrap w:val="false"/>
      <w:ind w:left="0"/>
      <w:widowControl w:val="false"/>
      <w:rPr/>
    </w:pPr>
  </w:style>
  <w:style w:type="paragraph" w:customStyle="1" w:styleId="Para86">
    <w:name w:val="ParaAttribute86"/>
    <w:pPr>
      <w:spacing w:line="57" w:lineRule="exact"/>
      <w:jc w:val="left"/>
      <w:wordWrap w:val="false"/>
      <w:ind w:left="0"/>
      <w:widowControl w:val="false"/>
      <w:rPr/>
    </w:pPr>
  </w:style>
  <w:style w:type="paragraph" w:customStyle="1" w:styleId="Para87">
    <w:name w:val="ParaAttribute87"/>
    <w:pPr>
      <w:spacing w:line="1114" w:lineRule="exact"/>
      <w:jc w:val="left"/>
      <w:wordWrap w:val="false"/>
      <w:ind w:left="0"/>
      <w:widowControl w:val="false"/>
      <w:rPr/>
    </w:pPr>
  </w:style>
  <w:style w:type="paragraph" w:customStyle="1" w:styleId="Para88">
    <w:name w:val="ParaAttribute88"/>
    <w:pPr>
      <w:spacing w:line="202" w:lineRule="exact"/>
      <w:jc w:val="left"/>
      <w:wordWrap w:val="false"/>
      <w:ind w:left="0"/>
      <w:widowControl w:val="false"/>
      <w:rPr/>
    </w:pPr>
  </w:style>
  <w:style w:type="paragraph" w:customStyle="1" w:styleId="Para89">
    <w:name w:val="ParaAttribute89"/>
    <w:pPr>
      <w:spacing w:line="201" w:lineRule="exact"/>
      <w:jc w:val="left"/>
      <w:wordWrap w:val="false"/>
      <w:ind w:left="0"/>
      <w:widowControl w:val="false"/>
      <w:rPr/>
    </w:pPr>
  </w:style>
  <w:style w:type="paragraph" w:customStyle="1" w:styleId="Para90">
    <w:name w:val="ParaAttribute90"/>
    <w:pPr>
      <w:spacing w:line="1416" w:lineRule="exact"/>
      <w:jc w:val="left"/>
      <w:wordWrap w:val="false"/>
      <w:ind w:left="0"/>
      <w:widowControl w:val="false"/>
      <w:rPr/>
    </w:pPr>
  </w:style>
  <w:style w:type="paragraph" w:customStyle="1" w:styleId="Para91">
    <w:name w:val="ParaAttribute91"/>
    <w:pPr>
      <w:spacing w:line="1094" w:lineRule="exact"/>
      <w:jc w:val="left"/>
      <w:wordWrap w:val="false"/>
      <w:ind w:left="0"/>
      <w:widowControl w:val="false"/>
      <w:rPr/>
    </w:pPr>
  </w:style>
  <w:style w:type="paragraph" w:customStyle="1" w:styleId="Para92">
    <w:name w:val="ParaAttribute92"/>
    <w:pPr>
      <w:spacing w:line="269" w:lineRule="exact"/>
      <w:jc w:val="left"/>
      <w:wordWrap w:val="false"/>
      <w:ind w:left="0"/>
      <w:widowControl w:val="false"/>
      <w:rPr/>
    </w:pPr>
  </w:style>
  <w:style w:type="paragraph" w:customStyle="1" w:styleId="Para93">
    <w:name w:val="ParaAttribute93"/>
    <w:pPr>
      <w:spacing w:line="907" w:lineRule="exact"/>
      <w:jc w:val="left"/>
      <w:wordWrap w:val="false"/>
      <w:ind w:left="0"/>
      <w:widowControl w:val="false"/>
      <w:rPr/>
    </w:pPr>
  </w:style>
  <w:style w:type="paragraph" w:customStyle="1" w:styleId="Para94">
    <w:name w:val="ParaAttribute94"/>
    <w:pPr>
      <w:spacing w:line="178" w:lineRule="exact"/>
      <w:jc w:val="left"/>
      <w:wordWrap w:val="false"/>
      <w:ind w:left="0"/>
      <w:widowControl w:val="false"/>
      <w:rPr/>
    </w:pPr>
  </w:style>
  <w:style w:type="paragraph" w:customStyle="1" w:styleId="Para95">
    <w:name w:val="ParaAttribute95"/>
    <w:pPr>
      <w:spacing w:line="556" w:lineRule="exact"/>
      <w:jc w:val="left"/>
      <w:wordWrap w:val="false"/>
      <w:ind w:left="0"/>
      <w:widowControl w:val="false"/>
      <w:rPr/>
    </w:pPr>
  </w:style>
  <w:style w:type="paragraph" w:customStyle="1" w:styleId="Para96">
    <w:name w:val="ParaAttribute96"/>
    <w:pPr>
      <w:spacing w:line="173" w:lineRule="exact"/>
      <w:jc w:val="left"/>
      <w:wordWrap w:val="false"/>
      <w:ind w:left="0"/>
      <w:widowControl w:val="false"/>
      <w:rPr/>
    </w:pPr>
  </w:style>
  <w:style w:type="paragraph" w:customStyle="1" w:styleId="Para97">
    <w:name w:val="ParaAttribute97"/>
    <w:pPr>
      <w:spacing w:line="562" w:lineRule="exact"/>
      <w:jc w:val="left"/>
      <w:wordWrap w:val="false"/>
      <w:ind w:left="0"/>
      <w:widowControl w:val="false"/>
      <w:rPr/>
    </w:pPr>
  </w:style>
  <w:style w:type="paragraph" w:customStyle="1" w:styleId="Para98">
    <w:name w:val="ParaAttribute98"/>
    <w:pPr>
      <w:spacing w:line="168" w:lineRule="exact"/>
      <w:jc w:val="left"/>
      <w:wordWrap w:val="false"/>
      <w:ind w:left="0"/>
      <w:widowControl w:val="false"/>
      <w:rPr/>
    </w:pPr>
  </w:style>
  <w:style w:type="paragraph" w:customStyle="1" w:styleId="Para99">
    <w:name w:val="ParaAttribute99"/>
    <w:pPr>
      <w:spacing w:line="561" w:lineRule="exact"/>
      <w:jc w:val="left"/>
      <w:wordWrap w:val="false"/>
      <w:ind w:left="0"/>
      <w:widowControl w:val="false"/>
      <w:rPr/>
    </w:pPr>
  </w:style>
  <w:style w:type="paragraph" w:customStyle="1" w:styleId="Para100">
    <w:name w:val="ParaAttribute100"/>
    <w:pPr>
      <w:spacing w:line="187" w:lineRule="exact"/>
      <w:jc w:val="left"/>
      <w:wordWrap w:val="false"/>
      <w:ind w:left="0"/>
      <w:widowControl w:val="false"/>
      <w:rPr/>
    </w:pPr>
  </w:style>
  <w:style w:type="paragraph" w:customStyle="1" w:styleId="Para101">
    <w:name w:val="ParaAttribute101"/>
    <w:pPr>
      <w:spacing w:line="125" w:lineRule="exact"/>
      <w:jc w:val="left"/>
      <w:wordWrap w:val="false"/>
      <w:ind w:left="0"/>
      <w:widowControl w:val="false"/>
      <w:rPr/>
    </w:pPr>
  </w:style>
  <w:style w:type="paragraph" w:customStyle="1" w:styleId="Para102">
    <w:name w:val="ParaAttribute102"/>
    <w:pPr>
      <w:spacing w:line="600" w:lineRule="exact"/>
      <w:jc w:val="left"/>
      <w:wordWrap w:val="false"/>
      <w:ind w:left="0"/>
      <w:widowControl w:val="false"/>
      <w:rPr/>
    </w:pPr>
  </w:style>
  <w:style w:type="paragraph" w:customStyle="1" w:styleId="Para103">
    <w:name w:val="ParaAttribute103"/>
    <w:pPr>
      <w:spacing w:line="4156" w:lineRule="exact"/>
      <w:jc w:val="left"/>
      <w:wordWrap w:val="false"/>
      <w:ind w:left="0"/>
      <w:widowControl w:val="false"/>
      <w:rPr/>
    </w:pPr>
  </w:style>
  <w:style w:type="paragraph" w:customStyle="1" w:styleId="Para104">
    <w:name w:val="ParaAttribute104"/>
    <w:pPr>
      <w:spacing w:line="63" w:lineRule="exact"/>
      <w:jc w:val="left"/>
      <w:wordWrap w:val="false"/>
      <w:ind w:left="0"/>
      <w:widowControl w:val="false"/>
      <w:rPr/>
    </w:pPr>
  </w:style>
  <w:style w:type="paragraph" w:customStyle="1" w:styleId="Para105">
    <w:name w:val="ParaAttribute105"/>
    <w:pPr>
      <w:spacing w:line="370" w:lineRule="exact"/>
      <w:jc w:val="left"/>
      <w:wordWrap w:val="false"/>
      <w:ind w:left="0"/>
      <w:widowControl w:val="false"/>
      <w:rPr/>
    </w:pPr>
  </w:style>
  <w:style w:type="paragraph" w:customStyle="1" w:styleId="Para106">
    <w:name w:val="ParaAttribute106"/>
    <w:pPr>
      <w:spacing w:line="1171" w:lineRule="exact"/>
      <w:jc w:val="left"/>
      <w:wordWrap w:val="false"/>
      <w:ind w:left="0"/>
      <w:widowControl w:val="false"/>
      <w:rPr/>
    </w:pPr>
  </w:style>
  <w:style w:type="paragraph" w:customStyle="1" w:styleId="Para107">
    <w:name w:val="ParaAttribute107"/>
    <w:pPr>
      <w:spacing w:line="494" w:lineRule="exact"/>
      <w:jc w:val="left"/>
      <w:wordWrap w:val="false"/>
      <w:ind w:left="0"/>
      <w:widowControl w:val="false"/>
      <w:rPr/>
    </w:pPr>
  </w:style>
  <w:style w:type="paragraph" w:customStyle="1" w:styleId="Para108">
    <w:name w:val="ParaAttribute108"/>
    <w:pPr>
      <w:spacing w:line="360" w:lineRule="exact"/>
      <w:jc w:val="left"/>
      <w:wordWrap w:val="false"/>
      <w:ind w:left="0"/>
      <w:widowControl w:val="false"/>
      <w:rPr/>
    </w:pPr>
  </w:style>
  <w:style w:type="paragraph" w:customStyle="1" w:styleId="Para109">
    <w:name w:val="ParaAttribute109"/>
    <w:pPr>
      <w:spacing w:line="72" w:lineRule="exact"/>
      <w:jc w:val="left"/>
      <w:wordWrap w:val="false"/>
      <w:ind w:left="0"/>
      <w:widowControl w:val="false"/>
      <w:rPr/>
    </w:pPr>
  </w:style>
  <w:style w:type="paragraph" w:customStyle="1" w:styleId="Para110">
    <w:name w:val="ParaAttribute110"/>
    <w:pPr>
      <w:spacing w:line="1065" w:lineRule="exact"/>
      <w:jc w:val="left"/>
      <w:wordWrap w:val="false"/>
      <w:ind w:left="0"/>
      <w:widowControl w:val="false"/>
      <w:rPr/>
    </w:pPr>
  </w:style>
  <w:style w:type="paragraph" w:customStyle="1" w:styleId="Para111">
    <w:name w:val="ParaAttribute111"/>
    <w:pPr>
      <w:spacing w:line="68" w:lineRule="exact"/>
      <w:jc w:val="left"/>
      <w:wordWrap w:val="false"/>
      <w:ind w:left="0"/>
      <w:widowControl w:val="false"/>
      <w:rPr/>
    </w:pPr>
  </w:style>
  <w:style w:type="paragraph" w:customStyle="1" w:styleId="Para112">
    <w:name w:val="ParaAttribute112"/>
    <w:pPr>
      <w:spacing w:line="681" w:lineRule="exact"/>
      <w:jc w:val="left"/>
      <w:wordWrap w:val="false"/>
      <w:ind w:left="0"/>
      <w:widowControl w:val="false"/>
      <w:rPr/>
    </w:pPr>
  </w:style>
  <w:style w:type="paragraph" w:customStyle="1" w:styleId="Para113">
    <w:name w:val="ParaAttribute113"/>
    <w:pPr>
      <w:spacing w:line="1421" w:lineRule="exact"/>
      <w:jc w:val="left"/>
      <w:wordWrap w:val="false"/>
      <w:ind w:left="0"/>
      <w:widowControl w:val="false"/>
      <w:rPr/>
    </w:pPr>
  </w:style>
  <w:style w:type="paragraph" w:customStyle="1" w:styleId="Para114">
    <w:name w:val="ParaAttribute114"/>
    <w:pPr>
      <w:spacing w:line="183" w:lineRule="exact"/>
      <w:jc w:val="left"/>
      <w:wordWrap w:val="false"/>
      <w:ind w:left="0"/>
      <w:widowControl w:val="false"/>
      <w:rPr/>
    </w:pPr>
  </w:style>
  <w:style w:type="paragraph" w:customStyle="1" w:styleId="Para115">
    <w:name w:val="ParaAttribute115"/>
    <w:pPr>
      <w:spacing w:line="240" w:lineRule="exact"/>
      <w:jc w:val="left"/>
      <w:wordWrap w:val="false"/>
      <w:ind w:left="0"/>
      <w:widowControl w:val="false"/>
      <w:rPr/>
    </w:pPr>
  </w:style>
  <w:style w:type="paragraph" w:customStyle="1" w:styleId="Para116">
    <w:name w:val="ParaAttribute116"/>
    <w:pPr>
      <w:spacing w:line="48" w:lineRule="exact"/>
      <w:jc w:val="left"/>
      <w:wordWrap w:val="false"/>
      <w:ind w:left="0"/>
      <w:widowControl w:val="false"/>
      <w:rPr/>
    </w:pPr>
  </w:style>
  <w:style w:type="paragraph" w:customStyle="1" w:styleId="Para117">
    <w:name w:val="ParaAttribute117"/>
    <w:pPr>
      <w:spacing w:line="211" w:lineRule="exact"/>
      <w:jc w:val="left"/>
      <w:wordWrap w:val="false"/>
      <w:ind w:left="0"/>
      <w:widowControl w:val="false"/>
      <w:rPr/>
    </w:pPr>
  </w:style>
  <w:style w:type="paragraph" w:customStyle="1" w:styleId="Para118">
    <w:name w:val="ParaAttribute118"/>
    <w:pPr>
      <w:spacing w:line="139" w:lineRule="exact"/>
      <w:jc w:val="left"/>
      <w:wordWrap w:val="false"/>
      <w:ind w:left="0"/>
      <w:widowControl w:val="false"/>
      <w:rPr/>
    </w:pPr>
  </w:style>
  <w:style w:type="paragraph" w:customStyle="1" w:styleId="Para119">
    <w:name w:val="ParaAttribute119"/>
    <w:pPr>
      <w:spacing w:line="196" w:lineRule="exact"/>
      <w:jc w:val="left"/>
      <w:wordWrap w:val="false"/>
      <w:ind w:left="0"/>
      <w:widowControl w:val="false"/>
      <w:rPr/>
    </w:pPr>
  </w:style>
  <w:style w:type="paragraph" w:customStyle="1" w:styleId="Para120">
    <w:name w:val="ParaAttribute120"/>
    <w:pPr>
      <w:spacing w:line="412" w:lineRule="exact"/>
      <w:jc w:val="left"/>
      <w:wordWrap w:val="false"/>
      <w:ind w:left="0"/>
      <w:widowControl w:val="false"/>
      <w:rPr/>
    </w:pPr>
  </w:style>
  <w:style w:type="paragraph" w:customStyle="1" w:styleId="Para121">
    <w:name w:val="ParaAttribute121"/>
    <w:pPr>
      <w:spacing w:line="19" w:lineRule="exact"/>
      <w:jc w:val="left"/>
      <w:wordWrap w:val="false"/>
      <w:ind w:left="0"/>
      <w:widowControl w:val="false"/>
      <w:rPr/>
    </w:pPr>
  </w:style>
  <w:style w:type="paragraph" w:customStyle="1" w:styleId="Para122">
    <w:name w:val="ParaAttribute122"/>
    <w:pPr>
      <w:spacing w:line="2323" w:lineRule="exact"/>
      <w:jc w:val="left"/>
      <w:wordWrap w:val="false"/>
      <w:ind w:left="0"/>
      <w:widowControl w:val="false"/>
      <w:rPr/>
    </w:pPr>
  </w:style>
  <w:style w:type="paragraph" w:customStyle="1" w:styleId="Para123">
    <w:name w:val="ParaAttribute123"/>
    <w:pPr>
      <w:spacing w:line="580" w:lineRule="exact"/>
      <w:jc w:val="left"/>
      <w:wordWrap w:val="false"/>
      <w:ind w:left="0"/>
      <w:widowControl w:val="false"/>
      <w:rPr/>
    </w:pPr>
  </w:style>
  <w:style w:type="paragraph" w:customStyle="1" w:styleId="Para124">
    <w:name w:val="ParaAttribute124"/>
    <w:pPr>
      <w:spacing w:line="212" w:lineRule="exact"/>
      <w:jc w:val="left"/>
      <w:wordWrap w:val="false"/>
      <w:ind w:left="0"/>
      <w:widowControl w:val="false"/>
      <w:rPr/>
    </w:pPr>
  </w:style>
  <w:style w:type="paragraph" w:customStyle="1" w:styleId="Para125">
    <w:name w:val="ParaAttribute125"/>
    <w:pPr>
      <w:spacing w:line="264" w:lineRule="exact"/>
      <w:jc w:val="left"/>
      <w:wordWrap w:val="false"/>
      <w:ind w:left="0"/>
      <w:widowControl w:val="false"/>
      <w:rPr/>
    </w:pPr>
  </w:style>
  <w:style w:type="paragraph" w:customStyle="1" w:styleId="Para126">
    <w:name w:val="ParaAttribute126"/>
    <w:pPr>
      <w:spacing w:line="62" w:lineRule="exact"/>
      <w:jc w:val="left"/>
      <w:wordWrap w:val="false"/>
      <w:ind w:left="0"/>
      <w:widowControl w:val="false"/>
      <w:rPr/>
    </w:pPr>
  </w:style>
  <w:style w:type="paragraph" w:customStyle="1" w:styleId="Para127">
    <w:name w:val="ParaAttribute127"/>
    <w:pPr>
      <w:spacing w:line="408" w:lineRule="exact"/>
      <w:jc w:val="left"/>
      <w:wordWrap w:val="false"/>
      <w:ind w:left="0"/>
      <w:widowControl w:val="false"/>
      <w:rPr/>
    </w:pPr>
  </w:style>
  <w:style w:type="paragraph" w:customStyle="1" w:styleId="Para128">
    <w:name w:val="ParaAttribute128"/>
    <w:pPr>
      <w:spacing w:line="1363" w:lineRule="exact"/>
      <w:jc w:val="left"/>
      <w:wordWrap w:val="false"/>
      <w:ind w:left="0"/>
      <w:widowControl w:val="false"/>
      <w:rPr/>
    </w:pPr>
  </w:style>
  <w:style w:type="paragraph" w:customStyle="1" w:styleId="Para129">
    <w:name w:val="ParaAttribute129"/>
    <w:pPr>
      <w:spacing w:line="101" w:lineRule="exact"/>
      <w:jc w:val="left"/>
      <w:wordWrap w:val="false"/>
      <w:ind w:left="0"/>
      <w:widowControl w:val="false"/>
      <w:rPr/>
    </w:pPr>
  </w:style>
  <w:style w:type="paragraph" w:customStyle="1" w:styleId="Para130">
    <w:name w:val="ParaAttribute130"/>
    <w:pPr>
      <w:spacing w:line="581" w:lineRule="exact"/>
      <w:jc w:val="left"/>
      <w:wordWrap w:val="false"/>
      <w:ind w:left="0"/>
      <w:widowControl w:val="false"/>
      <w:rPr/>
    </w:pPr>
  </w:style>
  <w:style w:type="paragraph" w:customStyle="1" w:styleId="Para131">
    <w:name w:val="ParaAttribute131"/>
    <w:pPr>
      <w:spacing w:line="586" w:lineRule="exact"/>
      <w:jc w:val="left"/>
      <w:wordWrap w:val="false"/>
      <w:ind w:left="0"/>
      <w:widowControl w:val="false"/>
      <w:rPr/>
    </w:pPr>
  </w:style>
  <w:style w:type="paragraph" w:customStyle="1" w:styleId="Para132">
    <w:name w:val="ParaAttribute132"/>
    <w:pPr>
      <w:spacing w:line="129" w:lineRule="exact"/>
      <w:jc w:val="left"/>
      <w:wordWrap w:val="false"/>
      <w:ind w:left="0"/>
      <w:widowControl w:val="false"/>
      <w:rPr/>
    </w:pPr>
  </w:style>
  <w:style w:type="paragraph" w:customStyle="1" w:styleId="Para133">
    <w:name w:val="ParaAttribute133"/>
    <w:pPr>
      <w:spacing w:line="39" w:lineRule="exact"/>
      <w:jc w:val="left"/>
      <w:wordWrap w:val="false"/>
      <w:ind w:left="0"/>
      <w:widowControl w:val="false"/>
      <w:rPr/>
    </w:pPr>
  </w:style>
  <w:style w:type="paragraph" w:customStyle="1" w:styleId="Para134">
    <w:name w:val="ParaAttribute134"/>
    <w:pPr>
      <w:spacing w:line="1185" w:lineRule="exact"/>
      <w:jc w:val="left"/>
      <w:wordWrap w:val="false"/>
      <w:ind w:left="0"/>
      <w:widowControl w:val="false"/>
      <w:rPr/>
    </w:pPr>
  </w:style>
  <w:style w:type="paragraph" w:customStyle="1" w:styleId="Para135">
    <w:name w:val="ParaAttribute135"/>
    <w:pPr>
      <w:spacing w:line="552" w:lineRule="exact"/>
      <w:jc w:val="left"/>
      <w:wordWrap w:val="false"/>
      <w:ind w:left="0"/>
      <w:widowControl w:val="false"/>
      <w:rPr/>
    </w:pPr>
  </w:style>
  <w:style w:type="paragraph" w:customStyle="1" w:styleId="Para136">
    <w:name w:val="ParaAttribute136"/>
    <w:pPr>
      <w:spacing w:line="591" w:lineRule="exact"/>
      <w:jc w:val="left"/>
      <w:wordWrap w:val="false"/>
      <w:ind w:left="0"/>
      <w:widowControl w:val="false"/>
      <w:rPr/>
    </w:pPr>
  </w:style>
  <w:style w:type="paragraph" w:customStyle="1" w:styleId="Para137">
    <w:name w:val="ParaAttribute137"/>
    <w:pPr>
      <w:spacing w:line="590" w:lineRule="exact"/>
      <w:jc w:val="left"/>
      <w:wordWrap w:val="false"/>
      <w:ind w:left="0"/>
      <w:widowControl w:val="false"/>
      <w:rPr/>
    </w:pPr>
  </w:style>
  <w:style w:type="paragraph" w:customStyle="1" w:styleId="Para138">
    <w:name w:val="ParaAttribute138"/>
    <w:pPr>
      <w:spacing w:line="504" w:lineRule="exact"/>
      <w:jc w:val="left"/>
      <w:wordWrap w:val="false"/>
      <w:ind w:left="0"/>
      <w:widowControl w:val="false"/>
      <w:rPr/>
    </w:pPr>
  </w:style>
  <w:style w:type="paragraph" w:customStyle="1" w:styleId="Para139">
    <w:name w:val="ParaAttribute139"/>
    <w:pPr>
      <w:spacing w:line="567" w:lineRule="exact"/>
      <w:jc w:val="left"/>
      <w:wordWrap w:val="false"/>
      <w:ind w:left="0"/>
      <w:widowControl w:val="false"/>
      <w:rPr/>
    </w:pPr>
  </w:style>
  <w:style w:type="paragraph" w:customStyle="1" w:styleId="Para140">
    <w:name w:val="ParaAttribute140"/>
    <w:pPr>
      <w:spacing w:line="897" w:lineRule="exact"/>
      <w:jc w:val="left"/>
      <w:wordWrap w:val="false"/>
      <w:ind w:left="0"/>
      <w:widowControl w:val="false"/>
      <w:rPr/>
    </w:pPr>
  </w:style>
  <w:style w:type="paragraph" w:customStyle="1" w:styleId="Para141">
    <w:name w:val="ParaAttribute141"/>
    <w:pPr>
      <w:spacing w:line="3479" w:lineRule="exact"/>
      <w:jc w:val="left"/>
      <w:wordWrap w:val="false"/>
      <w:ind w:left="0"/>
      <w:widowControl w:val="false"/>
      <w:rPr/>
    </w:pPr>
  </w:style>
  <w:style w:type="paragraph" w:customStyle="1" w:styleId="Para142">
    <w:name w:val="ParaAttribute142"/>
    <w:pPr>
      <w:spacing w:line="1080" w:lineRule="exact"/>
      <w:jc w:val="left"/>
      <w:wordWrap w:val="false"/>
      <w:ind w:left="0"/>
      <w:widowControl w:val="false"/>
      <w:rPr/>
    </w:pPr>
  </w:style>
  <w:style w:type="paragraph" w:customStyle="1" w:styleId="Para143">
    <w:name w:val="ParaAttribute143"/>
    <w:pPr>
      <w:spacing w:line="130" w:lineRule="exact"/>
      <w:jc w:val="left"/>
      <w:wordWrap w:val="false"/>
      <w:ind w:left="0"/>
      <w:widowControl w:val="false"/>
      <w:rPr/>
    </w:pPr>
  </w:style>
  <w:style w:type="paragraph" w:customStyle="1" w:styleId="Para144">
    <w:name w:val="ParaAttribute144"/>
    <w:pPr>
      <w:spacing w:line="288" w:lineRule="exact"/>
      <w:jc w:val="left"/>
      <w:wordWrap w:val="false"/>
      <w:ind w:left="0"/>
      <w:widowControl w:val="false"/>
      <w:rPr/>
    </w:pPr>
  </w:style>
  <w:style w:type="paragraph" w:customStyle="1" w:styleId="Para145">
    <w:name w:val="ParaAttribute145"/>
    <w:pPr>
      <w:spacing w:line="639" w:lineRule="exact"/>
      <w:jc w:val="left"/>
      <w:wordWrap w:val="false"/>
      <w:ind w:left="0"/>
      <w:widowControl w:val="false"/>
      <w:rPr/>
    </w:pPr>
  </w:style>
  <w:style w:type="paragraph" w:customStyle="1" w:styleId="Para146">
    <w:name w:val="ParaAttribute146"/>
    <w:pPr>
      <w:spacing w:line="835" w:lineRule="exact"/>
      <w:jc w:val="left"/>
      <w:wordWrap w:val="false"/>
      <w:ind w:left="0"/>
      <w:widowControl w:val="false"/>
      <w:rPr/>
    </w:pPr>
  </w:style>
  <w:style w:type="paragraph" w:customStyle="1" w:styleId="Para147">
    <w:name w:val="ParaAttribute147"/>
    <w:pPr>
      <w:spacing w:line="821" w:lineRule="exact"/>
      <w:jc w:val="left"/>
      <w:wordWrap w:val="false"/>
      <w:ind w:left="0"/>
      <w:widowControl w:val="false"/>
      <w:rPr/>
    </w:pPr>
  </w:style>
  <w:style w:type="paragraph" w:customStyle="1" w:styleId="Para148">
    <w:name w:val="ParaAttribute148"/>
    <w:pPr>
      <w:spacing w:line="840" w:lineRule="exact"/>
      <w:jc w:val="left"/>
      <w:wordWrap w:val="false"/>
      <w:ind w:left="0"/>
      <w:widowControl w:val="false"/>
      <w:rPr/>
    </w:pPr>
  </w:style>
  <w:style w:type="paragraph" w:customStyle="1" w:styleId="Para149">
    <w:name w:val="ParaAttribute149"/>
    <w:pPr>
      <w:spacing w:line="777" w:lineRule="exact"/>
      <w:jc w:val="left"/>
      <w:wordWrap w:val="false"/>
      <w:ind w:left="0"/>
      <w:widowControl w:val="false"/>
      <w:rPr/>
    </w:pPr>
  </w:style>
  <w:style w:type="character" w:customStyle="1" w:styleId="Character0">
    <w:name w:val="CharAttribute0"/>
    <w:rPr>
      <w:rFonts w:ascii="Arial" w:eastAsia="Arial" w:hAnsi="Arial"/>
      <w:sz w:val="19"/>
    </w:rPr>
  </w:style>
  <w:style w:type="character" w:customStyle="1" w:styleId="Character1">
    <w:name w:val="CharAttribute1"/>
    <w:rPr>
      <w:rFonts w:ascii="a¡L?a¢D¡Pe??" w:eastAsia="a¡L?a¢D¡Pe??" w:hAnsi="a¡L?a¢D¡Pe??"/>
      <w:sz w:val="52"/>
    </w:rPr>
  </w:style>
  <w:style w:type="character" w:customStyle="1" w:styleId="Character2">
    <w:name w:val="CharAttribute2"/>
    <w:rPr>
      <w:rFonts w:ascii="a¡L?a¢D¡Pe??" w:eastAsia="a¡L?a¢D¡Pe??" w:hAnsi="a¡L?a¢D¡Pe??"/>
      <w:sz w:val="84"/>
    </w:rPr>
  </w:style>
  <w:style w:type="character" w:customStyle="1" w:styleId="Character3">
    <w:name w:val="CharAttribute3"/>
    <w:rPr>
      <w:rFonts w:ascii="Tempus Sans" w:eastAsia="Tempus Sans" w:hAnsi="Tempus Sans"/>
      <w:sz w:val="64"/>
    </w:rPr>
  </w:style>
  <w:style w:type="character" w:customStyle="1" w:styleId="Character4">
    <w:name w:val="CharAttribute4"/>
    <w:rPr>
      <w:rFonts w:ascii="a¡L?a¢D¡Pe??" w:eastAsia="a¡L?a¢D¡Pe??" w:hAnsi="a¡L?a¢D¡Pe??"/>
      <w:sz w:val="48"/>
    </w:rPr>
  </w:style>
  <w:style w:type="character" w:customStyle="1" w:styleId="Character5">
    <w:name w:val="CharAttribute5"/>
    <w:rPr>
      <w:rFonts w:ascii="a¡L?a¢D¡Pe??" w:eastAsia="a¡L?a¢D¡Pe??" w:hAnsi="a¡L?a¢D¡Pe??"/>
      <w:sz w:val="48"/>
    </w:rPr>
  </w:style>
  <w:style w:type="character" w:customStyle="1" w:styleId="Character6">
    <w:name w:val="CharAttribute6"/>
    <w:rPr>
      <w:rFonts w:ascii="a¡L?a¢D¡Pe??" w:eastAsia="a¡L?a¢D¡Pe??" w:hAnsi="a¡L?a¢D¡Pe??"/>
      <w:sz w:val="66"/>
    </w:rPr>
  </w:style>
  <w:style w:type="character" w:customStyle="1" w:styleId="Character7">
    <w:name w:val="CharAttribute7"/>
    <w:rPr>
      <w:rFonts w:ascii="a¡L?a¢D¡Pe??" w:eastAsia="a¡L?a¢D¡Pe??" w:hAnsi="a¡L?a¢D¡Pe??"/>
      <w:color w:val="0679A3"/>
      <w:sz w:val="48"/>
    </w:rPr>
  </w:style>
  <w:style w:type="character" w:customStyle="1" w:styleId="Character8">
    <w:name w:val="CharAttribute8"/>
    <w:rPr>
      <w:rFonts w:ascii="a¡L?a¢D¡Pe??" w:eastAsia="a¡L?a¢D¡Pe??" w:hAnsi="a¡L?a¢D¡Pe??"/>
      <w:color w:val="0679A3"/>
      <w:sz w:val="48"/>
    </w:rPr>
  </w:style>
  <w:style w:type="character" w:customStyle="1" w:styleId="Character9">
    <w:name w:val="CharAttribute9"/>
    <w:rPr>
      <w:rFonts w:ascii="a¡L?a¢D¡Pe??" w:eastAsia="a¡L?a¢D¡Pe??" w:hAnsi="a¡L?a¢D¡Pe??"/>
      <w:b/>
      <w:color w:val="0679A3"/>
      <w:sz w:val="48"/>
    </w:rPr>
  </w:style>
  <w:style w:type="character" w:customStyle="1" w:styleId="Character10">
    <w:name w:val="CharAttribute10"/>
    <w:rPr>
      <w:rFonts w:ascii="a¡L?a¢D¡Pe??" w:eastAsia="a¡L?a¢D¡Pe??" w:hAnsi="a¡L?a¢D¡Pe??"/>
      <w:b/>
      <w:color w:val="0679A3"/>
      <w:sz w:val="48"/>
    </w:rPr>
  </w:style>
  <w:style w:type="character" w:customStyle="1" w:styleId="Character11">
    <w:name w:val="CharAttribute11"/>
    <w:rPr>
      <w:rFonts w:ascii="Franklin Gothic" w:eastAsia="Franklin Gothic" w:hAnsi="Franklin Gothic"/>
      <w:color w:val="0679A3"/>
      <w:sz w:val="48"/>
    </w:rPr>
  </w:style>
  <w:style w:type="character" w:customStyle="1" w:styleId="Character12">
    <w:name w:val="CharAttribute12"/>
    <w:rPr>
      <w:rFonts w:ascii="a?Re??a-¢Ge??e??" w:eastAsia="a?Re??a-¢Ge??e??" w:hAnsi="a?Re??a-¢Ge??e??"/>
      <w:b/>
      <w:sz w:val="55"/>
    </w:rPr>
  </w:style>
  <w:style w:type="character" w:customStyle="1" w:styleId="Character13">
    <w:name w:val="CharAttribute13"/>
    <w:rPr>
      <w:rFonts w:ascii="a¡L?a¢D¡Pe??" w:eastAsia="a¡L?a¢D¡Pe??" w:hAnsi="a¡L?a¢D¡Pe??"/>
      <w:sz w:val="31"/>
    </w:rPr>
  </w:style>
  <w:style w:type="character" w:customStyle="1" w:styleId="Character14">
    <w:name w:val="CharAttribute14"/>
    <w:rPr>
      <w:rFonts w:ascii="a¡L?a¢D¡Pe??" w:eastAsia="a¡L?a¢D¡Pe??" w:hAnsi="a¡L?a¢D¡Pe??"/>
      <w:b/>
      <w:sz w:val="31"/>
    </w:rPr>
  </w:style>
  <w:style w:type="character" w:customStyle="1" w:styleId="Character15">
    <w:name w:val="CharAttribute15"/>
    <w:rPr>
      <w:rFonts w:ascii="Wingdings" w:eastAsia="Wingdings" w:hAnsi="Wingdings"/>
      <w:color w:val="F96A1B"/>
      <w:sz w:val="31"/>
    </w:rPr>
  </w:style>
  <w:style w:type="character" w:customStyle="1" w:styleId="Character16">
    <w:name w:val="CharAttribute16"/>
    <w:rPr>
      <w:rFonts w:ascii="a¡L?a¢D¡Pe??" w:eastAsia="a¡L?a¢D¡Pe??" w:hAnsi="a¡L?a¢D¡Pe??"/>
      <w:sz w:val="31"/>
    </w:rPr>
  </w:style>
  <w:style w:type="character" w:customStyle="1" w:styleId="Character17">
    <w:name w:val="CharAttribute17"/>
    <w:rPr>
      <w:rFonts w:ascii="a¡L?a¢D¡Pe??" w:eastAsia="a¡L?a¢D¡Pe??" w:hAnsi="a¡L?a¢D¡Pe??"/>
      <w:b/>
      <w:sz w:val="31"/>
    </w:rPr>
  </w:style>
  <w:style w:type="character" w:customStyle="1" w:styleId="Character18">
    <w:name w:val="CharAttribute18"/>
    <w:rPr>
      <w:rFonts w:ascii="a¡L?a¢D¡Pe??" w:eastAsia="a¡L?a¢D¡Pe??" w:hAnsi="a¡L?a¢D¡Pe??"/>
      <w:color w:val="04516D"/>
      <w:sz w:val="64"/>
    </w:rPr>
  </w:style>
  <w:style w:type="character" w:customStyle="1" w:styleId="Character19">
    <w:name w:val="CharAttribute19"/>
    <w:rPr>
      <w:rFonts w:ascii="Franklin Gothic" w:eastAsia="Franklin Gothic" w:hAnsi="Franklin Gothic"/>
      <w:color w:val="FFFFFF"/>
      <w:sz w:val="33"/>
    </w:rPr>
  </w:style>
  <w:style w:type="character" w:customStyle="1" w:styleId="Character20">
    <w:name w:val="CharAttribute20"/>
    <w:rPr>
      <w:rFonts w:ascii="a¡L?a¢D¡Pe??" w:eastAsia="a¡L?a¢D¡Pe??" w:hAnsi="a¡L?a¢D¡Pe??"/>
      <w:sz w:val="76"/>
    </w:rPr>
  </w:style>
  <w:style w:type="character" w:customStyle="1" w:styleId="Character21">
    <w:name w:val="CharAttribute21"/>
    <w:rPr>
      <w:rFonts w:ascii="a¡L?a¢D¡Pe??" w:eastAsia="a¡L?a¢D¡Pe??" w:hAnsi="a¡L?a¢D¡Pe??"/>
      <w:sz w:val="40"/>
    </w:rPr>
  </w:style>
  <w:style w:type="character" w:customStyle="1" w:styleId="Character22">
    <w:name w:val="CharAttribute22"/>
    <w:rPr>
      <w:rFonts w:ascii="a¡L?a¢D¡Pe??" w:eastAsia="a¡L?a¢D¡Pe??" w:hAnsi="a¡L?a¢D¡Pe??"/>
      <w:sz w:val="40"/>
    </w:rPr>
  </w:style>
  <w:style w:type="character" w:customStyle="1" w:styleId="Character23">
    <w:name w:val="CharAttribute23"/>
    <w:rPr>
      <w:rFonts w:ascii="a¡L?a¢D¡Pe??" w:eastAsia="a¡L?a¢D¡Pe??" w:hAnsi="a¡L?a¢D¡Pe??"/>
      <w:sz w:val="52"/>
    </w:rPr>
  </w:style>
  <w:style w:type="character" w:customStyle="1" w:styleId="Character24">
    <w:name w:val="CharAttribute24"/>
    <w:rPr>
      <w:rFonts w:ascii="Cambria" w:eastAsia="Cambria" w:hAnsi="Cambria"/>
      <w:sz w:val="52"/>
    </w:rPr>
  </w:style>
  <w:style w:type="character" w:customStyle="1" w:styleId="Character25">
    <w:name w:val="CharAttribute25"/>
    <w:rPr>
      <w:rFonts w:ascii="Franklin Gothic" w:eastAsia="Franklin Gothic" w:hAnsi="Franklin Gothic"/>
      <w:sz w:val="48"/>
    </w:rPr>
  </w:style>
  <w:style w:type="character" w:customStyle="1" w:styleId="Character26">
    <w:name w:val="CharAttribute26"/>
    <w:rPr>
      <w:rFonts w:ascii="a?¢Xc¡¦¢Xa??e??" w:eastAsia="a?¢Xc¡¦¢Xa??e??" w:hAnsi="a?¢Xc¡¦¢Xa??e??"/>
      <w:sz w:val="48"/>
    </w:rPr>
  </w:style>
  <w:style w:type="character" w:customStyle="1" w:styleId="Character27">
    <w:name w:val="CharAttribute27"/>
    <w:rPr>
      <w:rFonts w:ascii="Cambria" w:eastAsia="Cambria" w:hAnsi="Cambria"/>
      <w:sz w:val="52"/>
    </w:rPr>
  </w:style>
  <w:style w:type="character" w:customStyle="1" w:styleId="Character28">
    <w:name w:val="CharAttribute28"/>
    <w:rPr>
      <w:rFonts w:ascii="a?¢Xc¡¦¢Xa??e??" w:eastAsia="a?¢Xc¡¦¢Xa??e??" w:hAnsi="a?¢Xc¡¦¢Xa??e??"/>
      <w:sz w:val="48"/>
    </w:rPr>
  </w:style>
  <w:style w:type="character" w:customStyle="1" w:styleId="Character29">
    <w:name w:val="CharAttribute29"/>
    <w:rPr>
      <w:rFonts w:ascii="a¡L?a¢D¡Pe??" w:eastAsia="a¡L?a¢D¡Pe??" w:hAnsi="a¡L?a¢D¡Pe??"/>
      <w:color w:val="04516D"/>
      <w:sz w:val="72"/>
    </w:rPr>
  </w:style>
  <w:style w:type="character" w:customStyle="1" w:styleId="Character30">
    <w:name w:val="CharAttribute30"/>
    <w:rPr>
      <w:rFonts w:ascii="a¡L?a¢D¡Pe??" w:eastAsia="a¡L?a¢D¡Pe??" w:hAnsi="a¡L?a¢D¡Pe??"/>
      <w:color w:val="FF0000"/>
      <w:sz w:val="55"/>
    </w:rPr>
  </w:style>
  <w:style w:type="character" w:customStyle="1" w:styleId="Character31">
    <w:name w:val="CharAttribute31"/>
    <w:rPr>
      <w:rFonts w:ascii="a¡L?a¢D¡Pe??" w:eastAsia="a¡L?a¢D¡Pe??" w:hAnsi="a¡L?a¢D¡Pe??"/>
      <w:b/>
      <w:color w:val="04516D"/>
      <w:sz w:val="72"/>
    </w:rPr>
  </w:style>
  <w:style w:type="character" w:customStyle="1" w:styleId="Character32">
    <w:name w:val="CharAttribute32"/>
    <w:rPr>
      <w:rFonts w:ascii="a¡L?a¢D¡Pe??" w:eastAsia="a¡L?a¢D¡Pe??" w:hAnsi="a¡L?a¢D¡Pe??"/>
      <w:color w:val="04516D"/>
      <w:sz w:val="72"/>
    </w:rPr>
  </w:style>
  <w:style w:type="character" w:customStyle="1" w:styleId="Character33">
    <w:name w:val="CharAttribute33"/>
    <w:rPr>
      <w:rFonts w:ascii="Wingdings" w:eastAsia="Wingdings" w:hAnsi="Wingdings"/>
      <w:color w:val="0000FF"/>
      <w:sz w:val="34"/>
    </w:rPr>
  </w:style>
  <w:style w:type="character" w:customStyle="1" w:styleId="Character34">
    <w:name w:val="CharAttribute34"/>
    <w:rPr>
      <w:rFonts w:ascii="a¡L?a¢D¡Pe??" w:eastAsia="a¡L?a¢D¡Pe??" w:hAnsi="a¡L?a¢D¡Pe??"/>
      <w:b/>
      <w:color w:val="0000FF"/>
      <w:sz w:val="34"/>
    </w:rPr>
  </w:style>
  <w:style w:type="character" w:customStyle="1" w:styleId="Character35">
    <w:name w:val="CharAttribute35"/>
    <w:rPr>
      <w:rFonts w:ascii="Wingdings" w:eastAsia="Wingdings" w:hAnsi="Wingdings"/>
      <w:sz w:val="31"/>
    </w:rPr>
  </w:style>
  <w:style w:type="character" w:customStyle="1" w:styleId="Character36">
    <w:name w:val="CharAttribute36"/>
    <w:rPr>
      <w:rFonts w:ascii="Wingdings" w:eastAsia="Wingdings" w:hAnsi="Wingdings"/>
      <w:sz w:val="31"/>
    </w:rPr>
  </w:style>
  <w:style w:type="character" w:customStyle="1" w:styleId="Character37">
    <w:name w:val="CharAttribute37"/>
    <w:rPr>
      <w:rFonts w:ascii="Wingdings" w:eastAsia="Wingdings" w:hAnsi="Wingdings"/>
      <w:color w:val="0000FF"/>
      <w:sz w:val="34"/>
    </w:rPr>
  </w:style>
  <w:style w:type="character" w:customStyle="1" w:styleId="Character38">
    <w:name w:val="CharAttribute38"/>
    <w:rPr>
      <w:rFonts w:ascii="a¡L?a¢D¡Pe??" w:eastAsia="a¡L?a¢D¡Pe??" w:hAnsi="a¡L?a¢D¡Pe??"/>
      <w:b/>
      <w:color w:val="0000FF"/>
      <w:sz w:val="34"/>
    </w:rPr>
  </w:style>
  <w:style w:type="character" w:customStyle="1" w:styleId="Character39">
    <w:name w:val="CharAttribute39"/>
    <w:rPr>
      <w:rFonts w:ascii="a¡L?a¢D¡Pe??" w:eastAsia="a¡L?a¢D¡Pe??" w:hAnsi="a¡L?a¢D¡Pe??"/>
      <w:color w:val="0000FF"/>
      <w:sz w:val="34"/>
    </w:rPr>
  </w:style>
  <w:style w:type="character" w:customStyle="1" w:styleId="Character40">
    <w:name w:val="CharAttribute40"/>
    <w:rPr>
      <w:rFonts w:ascii="Bradley Hand" w:eastAsia="Bradley Hand" w:hAnsi="Bradley Hand"/>
      <w:sz w:val="55"/>
    </w:rPr>
  </w:style>
  <w:style w:type="character" w:customStyle="1" w:styleId="Character41">
    <w:name w:val="CharAttribute41"/>
    <w:rPr>
      <w:rFonts w:ascii="Wingdings" w:eastAsia="Wingdings" w:hAnsi="Wingdings"/>
      <w:color w:val="0000FF"/>
      <w:sz w:val="48"/>
    </w:rPr>
  </w:style>
  <w:style w:type="character" w:customStyle="1" w:styleId="Character42">
    <w:name w:val="CharAttribute42"/>
    <w:rPr>
      <w:rFonts w:ascii="a¡L?a¢D¡Pe??" w:eastAsia="a¡L?a¢D¡Pe??" w:hAnsi="a¡L?a¢D¡Pe??"/>
      <w:b/>
      <w:color w:val="0000FF"/>
      <w:sz w:val="48"/>
    </w:rPr>
  </w:style>
  <w:style w:type="character" w:customStyle="1" w:styleId="Character43">
    <w:name w:val="CharAttribute43"/>
    <w:rPr>
      <w:rFonts w:ascii="Wingdings" w:eastAsia="Wingdings" w:hAnsi="Wingdings"/>
      <w:sz w:val="48"/>
    </w:rPr>
  </w:style>
  <w:style w:type="character" w:customStyle="1" w:styleId="Character44">
    <w:name w:val="CharAttribute44"/>
    <w:rPr>
      <w:rFonts w:ascii="Wingdings" w:eastAsia="Wingdings" w:hAnsi="Wingdings"/>
      <w:color w:val="0000FF"/>
      <w:sz w:val="48"/>
    </w:rPr>
  </w:style>
  <w:style w:type="character" w:customStyle="1" w:styleId="Character45">
    <w:name w:val="CharAttribute45"/>
    <w:rPr>
      <w:rFonts w:ascii="a¡L?a¢D¡Pe??" w:eastAsia="a¡L?a¢D¡Pe??" w:hAnsi="a¡L?a¢D¡Pe??"/>
      <w:color w:val="0000FF"/>
      <w:sz w:val="48"/>
    </w:rPr>
  </w:style>
  <w:style w:type="character" w:customStyle="1" w:styleId="Character46">
    <w:name w:val="CharAttribute46"/>
    <w:rPr>
      <w:rFonts w:ascii="Wingdings" w:eastAsia="Wingdings" w:hAnsi="Wingdings"/>
      <w:sz w:val="48"/>
    </w:rPr>
  </w:style>
  <w:style w:type="character" w:customStyle="1" w:styleId="Character47">
    <w:name w:val="CharAttribute47"/>
    <w:rPr>
      <w:rFonts w:ascii="a¡L?a¢D¡Pe??" w:eastAsia="a¡L?a¢D¡Pe??" w:hAnsi="a¡L?a¢D¡Pe??"/>
      <w:color w:val="0000FF"/>
      <w:sz w:val="48"/>
    </w:rPr>
  </w:style>
  <w:style w:type="character" w:customStyle="1" w:styleId="Character48">
    <w:name w:val="CharAttribute48"/>
    <w:rPr>
      <w:rFonts w:ascii="a¡L?a¢D¡Pe??" w:eastAsia="a¡L?a¢D¡Pe??" w:hAnsi="a¡L?a¢D¡Pe??"/>
      <w:color w:val="FFFFFF"/>
      <w:sz w:val="43"/>
    </w:rPr>
  </w:style>
  <w:style w:type="character" w:customStyle="1" w:styleId="Character49">
    <w:name w:val="CharAttribute49"/>
    <w:rPr>
      <w:rFonts w:ascii="a¡L?a¢D¡Pe??" w:eastAsia="a¡L?a¢D¡Pe??" w:hAnsi="a¡L?a¢D¡Pe??"/>
      <w:color w:val="FFFFFF"/>
      <w:sz w:val="49"/>
    </w:rPr>
  </w:style>
  <w:style w:type="character" w:customStyle="1" w:styleId="Character50">
    <w:name w:val="CharAttribute50"/>
    <w:rPr>
      <w:rFonts w:ascii="a¡L?a¢D¡Pe??" w:eastAsia="a¡L?a¢D¡Pe??" w:hAnsi="a¡L?a¢D¡Pe??"/>
      <w:color w:val="FFFFFF"/>
      <w:sz w:val="43"/>
    </w:rPr>
  </w:style>
  <w:style w:type="character" w:customStyle="1" w:styleId="Character51">
    <w:name w:val="CharAttribute51"/>
    <w:rPr>
      <w:rFonts w:ascii="a¡L?a¢D¡Pe??" w:eastAsia="a¡L?a¢D¡Pe??" w:hAnsi="a¡L?a¢D¡Pe??"/>
      <w:color w:val="FF0000"/>
      <w:sz w:val="72"/>
    </w:rPr>
  </w:style>
  <w:style w:type="character" w:customStyle="1" w:styleId="Character52">
    <w:name w:val="CharAttribute52"/>
    <w:rPr>
      <w:rFonts w:ascii="a¡L?a¢D¡Pe??" w:eastAsia="a¡L?a¢D¡Pe??" w:hAnsi="a¡L?a¢D¡Pe??"/>
      <w:sz w:val="72"/>
    </w:rPr>
  </w:style>
  <w:style w:type="character" w:customStyle="1" w:styleId="Character53">
    <w:name w:val="CharAttribute53"/>
    <w:rPr>
      <w:rFonts w:ascii="a¡L?a¢D¡Pe??" w:eastAsia="a¡L?a¢D¡Pe??" w:hAnsi="a¡L?a¢D¡Pe??"/>
      <w:sz w:val="55"/>
    </w:rPr>
  </w:style>
  <w:style w:type="character" w:customStyle="1" w:styleId="Character54">
    <w:name w:val="CharAttribute54"/>
    <w:rPr>
      <w:rFonts w:ascii="a¡L?a¢D¡Pe??" w:eastAsia="a¡L?a¢D¡Pe??" w:hAnsi="a¡L?a¢D¡Pe??"/>
      <w:color w:val="FF0000"/>
      <w:sz w:val="55"/>
    </w:rPr>
  </w:style>
  <w:style w:type="character" w:customStyle="1" w:styleId="Character55">
    <w:name w:val="CharAttribute55"/>
    <w:rPr>
      <w:rFonts w:ascii="a¡L?a¢D¡Pe??" w:eastAsia="a¡L?a¢D¡Pe??" w:hAnsi="a¡L?a¢D¡Pe??"/>
      <w:sz w:val="55"/>
    </w:rPr>
  </w:style>
  <w:style w:type="character" w:customStyle="1" w:styleId="Character56">
    <w:name w:val="CharAttribute56"/>
    <w:rPr>
      <w:rFonts w:ascii="a¡L?a¢D¡Pe??" w:eastAsia="a¡L?a¢D¡Pe??" w:hAnsi="a¡L?a¢D¡Pe??"/>
      <w:color w:val="FFFFFF"/>
      <w:sz w:val="72"/>
    </w:rPr>
  </w:style>
  <w:style w:type="character" w:customStyle="1" w:styleId="Character57">
    <w:name w:val="CharAttribute57"/>
    <w:rPr>
      <w:rFonts w:ascii="a¡L?a¢D¡Pe??" w:eastAsia="a¡L?a¢D¡Pe??" w:hAnsi="a¡L?a¢D¡Pe??"/>
      <w:color w:val="FFFFFF"/>
      <w:sz w:val="59"/>
    </w:rPr>
  </w:style>
  <w:style w:type="character" w:customStyle="1" w:styleId="Character58">
    <w:name w:val="CharAttribute58"/>
    <w:rPr>
      <w:rFonts w:ascii="a¡L?a¢D¡Pe??" w:eastAsia="a¡L?a¢D¡Pe??" w:hAnsi="a¡L?a¢D¡Pe??"/>
      <w:b/>
      <w:color w:val="002060"/>
      <w:sz w:val="31"/>
    </w:rPr>
  </w:style>
  <w:style w:type="character" w:customStyle="1" w:styleId="Character59">
    <w:name w:val="CharAttribute59"/>
    <w:rPr>
      <w:rFonts w:ascii="a¡L?a¢D¡Pe??" w:eastAsia="a¡L?a¢D¡Pe??" w:hAnsi="a¡L?a¢D¡Pe??"/>
      <w:b/>
      <w:color w:val="002060"/>
      <w:sz w:val="31"/>
    </w:rPr>
  </w:style>
  <w:style w:type="character" w:customStyle="1" w:styleId="Character60">
    <w:name w:val="CharAttribute60"/>
    <w:rPr>
      <w:rFonts w:ascii="a?Re??a-¢Ge??e??" w:eastAsia="a?Re??a-¢Ge??e??" w:hAnsi="a?Re??a-¢Ge??e??"/>
      <w:b/>
      <w:color w:val="FF0000"/>
      <w:sz w:val="88"/>
    </w:rPr>
  </w:style>
  <w:style w:type="character" w:customStyle="1" w:styleId="Character61">
    <w:name w:val="CharAttribute61"/>
    <w:rPr>
      <w:rFonts w:ascii="a¡L?a¢D¡Pe??" w:eastAsia="a¡L?a¢D¡Pe??" w:hAnsi="a¡L?a¢D¡Pe??"/>
      <w:b/>
      <w:color w:val="002060"/>
      <w:sz w:val="36"/>
    </w:rPr>
  </w:style>
  <w:style w:type="character" w:customStyle="1" w:styleId="Character62">
    <w:name w:val="CharAttribute62"/>
    <w:rPr>
      <w:rFonts w:ascii="a¡L?a¢D¡Pe??" w:eastAsia="a¡L?a¢D¡Pe??" w:hAnsi="a¡L?a¢D¡Pe??"/>
      <w:color w:val="002060"/>
      <w:sz w:val="36"/>
    </w:rPr>
  </w:style>
  <w:style w:type="character" w:customStyle="1" w:styleId="Character63">
    <w:name w:val="CharAttribute63"/>
    <w:rPr>
      <w:rFonts w:ascii="a?Re??a-¢Ge??e??" w:eastAsia="a?Re??a-¢Ge??e??" w:hAnsi="a?Re??a-¢Ge??e??"/>
      <w:b/>
      <w:color w:val="FF0000"/>
      <w:sz w:val="79"/>
    </w:rPr>
  </w:style>
  <w:style w:type="character" w:customStyle="1" w:styleId="Character64">
    <w:name w:val="CharAttribute64"/>
    <w:rPr>
      <w:rFonts w:ascii="a¡L?a¢D¡Pe??" w:eastAsia="a¡L?a¢D¡Pe??" w:hAnsi="a¡L?a¢D¡Pe??"/>
      <w:color w:val="002060"/>
      <w:sz w:val="31"/>
    </w:rPr>
  </w:style>
  <w:style w:type="character" w:customStyle="1" w:styleId="Character65">
    <w:name w:val="CharAttribute65"/>
    <w:rPr>
      <w:rFonts w:ascii="a¡L?a¢D¡Pe??" w:eastAsia="a¡L?a¢D¡Pe??" w:hAnsi="a¡L?a¢D¡Pe??"/>
      <w:sz w:val="64"/>
    </w:rPr>
  </w:style>
  <w:style w:type="character" w:customStyle="1" w:styleId="Character66">
    <w:name w:val="CharAttribute66"/>
    <w:rPr>
      <w:rFonts w:ascii="a¡L?a¢D¡Pe??" w:eastAsia="a¡L?a¢D¡Pe??" w:hAnsi="a¡L?a¢D¡Pe??"/>
      <w:sz w:val="24"/>
    </w:rPr>
  </w:style>
  <w:style w:type="character" w:customStyle="1" w:styleId="Character67">
    <w:name w:val="CharAttribute67"/>
    <w:rPr>
      <w:rFonts w:ascii="a?¢Xc¡¦¢Xa??e??" w:eastAsia="a?¢Xc¡¦¢Xa??e??" w:hAnsi="a?¢Xc¡¦¢Xa??e??"/>
      <w:color w:val="FFFFFF"/>
      <w:sz w:val="36"/>
    </w:rPr>
  </w:style>
  <w:style w:type="character" w:customStyle="1" w:styleId="Character68">
    <w:name w:val="CharAttribute68"/>
    <w:rPr>
      <w:rFonts w:ascii="a?¢Xc¡¦¢Xa??e??" w:eastAsia="a?¢Xc¡¦¢Xa??e??" w:hAnsi="a?¢Xc¡¦¢Xa??e??"/>
      <w:color w:val="FFFFFF"/>
      <w:sz w:val="36"/>
    </w:rPr>
  </w:style>
  <w:style w:type="character" w:customStyle="1" w:styleId="Character69">
    <w:name w:val="CharAttribute69"/>
    <w:rPr>
      <w:rFonts w:ascii="Franklin Gothic" w:eastAsia="Franklin Gothic" w:hAnsi="Franklin Gothic"/>
      <w:color w:val="FFFFFF"/>
      <w:sz w:val="36"/>
    </w:rPr>
  </w:style>
  <w:style w:type="character" w:customStyle="1" w:styleId="Character70">
    <w:name w:val="CharAttribute70"/>
    <w:rPr>
      <w:rFonts w:ascii="a¡L?a¢D¡Pe??" w:eastAsia="a¡L?a¢D¡Pe??" w:hAnsi="a¡L?a¢D¡Pe??"/>
      <w:sz w:val="58"/>
    </w:rPr>
  </w:style>
  <w:style w:type="character" w:customStyle="1" w:styleId="Character71">
    <w:name w:val="CharAttribute71"/>
    <w:rPr>
      <w:rFonts w:ascii="Franklin Gothic" w:eastAsia="Franklin Gothic" w:hAnsi="Franklin Gothic"/>
      <w:color w:val="FFFFFF"/>
      <w:sz w:val="36"/>
    </w:rPr>
  </w:style>
  <w:style w:type="character" w:customStyle="1" w:styleId="Character72">
    <w:name w:val="CharAttribute72"/>
    <w:rPr>
      <w:rFonts w:ascii="a¡L?a¢D¡Pe??" w:eastAsia="a¡L?a¢D¡Pe??" w:hAnsi="a¡L?a¢D¡Pe??"/>
      <w:sz w:val="24"/>
    </w:rPr>
  </w:style>
  <w:style w:type="character" w:customStyle="1" w:styleId="Character73">
    <w:name w:val="CharAttribute73"/>
    <w:rPr>
      <w:rFonts w:ascii="a¡L?a¢D¡Pe??" w:eastAsia="a¡L?a¢D¡Pe??" w:hAnsi="a¡L?a¢D¡Pe??"/>
      <w:color w:val="FFFFFF"/>
      <w:sz w:val="72"/>
    </w:rPr>
  </w:style>
  <w:style w:type="character" w:customStyle="1" w:styleId="Character74">
    <w:name w:val="CharAttribute74"/>
    <w:rPr>
      <w:rFonts w:ascii="a?¢Xc¡¦¢Xa??e??" w:eastAsia="a?¢Xc¡¦¢Xa??e??" w:hAnsi="a?¢Xc¡¦¢Xa??e??"/>
      <w:color w:val="FFFFFF"/>
      <w:sz w:val="49"/>
    </w:rPr>
  </w:style>
  <w:style w:type="character" w:customStyle="1" w:styleId="Character75">
    <w:name w:val="CharAttribute75"/>
    <w:rPr>
      <w:rFonts w:ascii="Franklin Gothic" w:eastAsia="Franklin Gothic" w:hAnsi="Franklin Gothic"/>
      <w:sz w:val="52"/>
    </w:rPr>
  </w:style>
  <w:style w:type="character" w:customStyle="1" w:styleId="Character76">
    <w:name w:val="CharAttribute76"/>
    <w:rPr>
      <w:rFonts w:ascii="a?¢Xc¡¦¢Xa??e??" w:eastAsia="a?¢Xc¡¦¢Xa??e??" w:hAnsi="a?¢Xc¡¦¢Xa??e??"/>
      <w:sz w:val="52"/>
    </w:rPr>
  </w:style>
  <w:style w:type="character" w:customStyle="1" w:styleId="Character77">
    <w:name w:val="CharAttribute77"/>
    <w:rPr>
      <w:rFonts w:ascii="a?¢Xc¡¦¢Xa??e??" w:eastAsia="a?¢Xc¡¦¢Xa??e??" w:hAnsi="a?¢Xc¡¦¢Xa??e??"/>
      <w:color w:val="FFFFFF"/>
      <w:sz w:val="49"/>
    </w:rPr>
  </w:style>
  <w:style w:type="character" w:customStyle="1" w:styleId="Character78">
    <w:name w:val="CharAttribute78"/>
    <w:rPr>
      <w:rFonts w:ascii="Franklin Gothic" w:eastAsia="Franklin Gothic" w:hAnsi="Franklin Gothic"/>
      <w:sz w:val="49"/>
    </w:rPr>
  </w:style>
  <w:style w:type="character" w:customStyle="1" w:styleId="Character79">
    <w:name w:val="CharAttribute79"/>
    <w:rPr>
      <w:rFonts w:ascii="a?¢Xc¡¦¢Xa??e??" w:eastAsia="a?¢Xc¡¦¢Xa??e??" w:hAnsi="a?¢Xc¡¦¢Xa??e??"/>
      <w:sz w:val="49"/>
    </w:rPr>
  </w:style>
  <w:style w:type="character" w:customStyle="1" w:styleId="Character80">
    <w:name w:val="CharAttribute80"/>
    <w:rPr>
      <w:rFonts w:ascii="a¡L?a¢D¡Pe??" w:eastAsia="a¡L?a¢D¡Pe??" w:hAnsi="a¡L?a¢D¡Pe??"/>
      <w:b/>
      <w:color w:val="FF0000"/>
      <w:sz w:val="72"/>
    </w:rPr>
  </w:style>
  <w:style w:type="character" w:customStyle="1" w:styleId="Character81">
    <w:name w:val="CharAttribute81"/>
    <w:rPr>
      <w:rFonts w:ascii="a¡L?a¢D¡Pe??" w:eastAsia="a¡L?a¢D¡Pe??" w:hAnsi="a¡L?a¢D¡Pe??"/>
      <w:b/>
      <w:sz w:val="64"/>
    </w:rPr>
  </w:style>
  <w:style w:type="character" w:customStyle="1" w:styleId="Character82">
    <w:name w:val="CharAttribute82"/>
    <w:rPr>
      <w:rFonts w:ascii="a¡L?a¢D¡Pe??" w:eastAsia="a¡L?a¢D¡Pe??" w:hAnsi="a¡L?a¢D¡Pe??"/>
      <w:sz w:val="64"/>
    </w:rPr>
  </w:style>
  <w:style w:type="character" w:customStyle="1" w:styleId="Character83">
    <w:name w:val="CharAttribute83"/>
    <w:rPr>
      <w:rFonts w:ascii="a¡L?a¢D¡Pe??" w:eastAsia="a¡L?a¢D¡Pe??" w:hAnsi="a¡L?a¢D¡Pe??"/>
      <w:sz w:val="36"/>
    </w:rPr>
  </w:style>
  <w:style w:type="character" w:customStyle="1" w:styleId="Character84">
    <w:name w:val="CharAttribute84"/>
    <w:rPr>
      <w:rFonts w:ascii="Tempus Sans" w:eastAsia="Tempus Sans" w:hAnsi="Tempus Sans"/>
      <w:sz w:val="64"/>
    </w:rPr>
  </w:style>
  <w:style w:type="character" w:customStyle="1" w:styleId="Character85">
    <w:name w:val="CharAttribute85"/>
    <w:rPr>
      <w:rFonts w:ascii="a?Re??a-¢Ge??e??" w:eastAsia="a?Re??a-¢Ge??e??" w:hAnsi="a?Re??a-¢Ge??e??"/>
      <w:b/>
      <w:sz w:val="64"/>
    </w:rPr>
  </w:style>
  <w:style w:type="character" w:customStyle="1" w:styleId="Character86">
    <w:name w:val="CharAttribute86"/>
    <w:rPr>
      <w:rFonts w:ascii="Tempus Sans" w:eastAsia="Tempus Sans" w:hAnsi="Tempus Sans"/>
      <w:b/>
      <w:sz w:val="6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1.jpeg"></Relationship><Relationship Id="rId6" Type="http://schemas.openxmlformats.org/officeDocument/2006/relationships/image" Target="media/fImage2.jpeg"></Relationship><Relationship Id="rId7" Type="http://schemas.openxmlformats.org/officeDocument/2006/relationships/image" Target="media/fImage3.jpeg"></Relationship><Relationship Id="rId8" Type="http://schemas.openxmlformats.org/officeDocument/2006/relationships/image" Target="media/fImage4.jpeg"></Relationship><Relationship Id="rId9" Type="http://schemas.openxmlformats.org/officeDocument/2006/relationships/image" Target="media/fImage5.jpeg"></Relationship><Relationship Id="rId10" Type="http://schemas.openxmlformats.org/officeDocument/2006/relationships/image" Target="media/fImage6.jpeg"></Relationship><Relationship Id="rId11" Type="http://schemas.openxmlformats.org/officeDocument/2006/relationships/image" Target="media/fImage7.jpeg"></Relationship><Relationship Id="rId12" Type="http://schemas.openxmlformats.org/officeDocument/2006/relationships/image" Target="media/fImage8.jpeg"></Relationship><Relationship Id="rId13" Type="http://schemas.openxmlformats.org/officeDocument/2006/relationships/image" Target="media/fImage9.jpeg"></Relationship><Relationship Id="rId14" Type="http://schemas.openxmlformats.org/officeDocument/2006/relationships/image" Target="media/fImage10.jpeg"></Relationship><Relationship Id="rId15" Type="http://schemas.openxmlformats.org/officeDocument/2006/relationships/image" Target="media/fImage11.jpeg"></Relationship><Relationship Id="rId16" Type="http://schemas.openxmlformats.org/officeDocument/2006/relationships/image" Target="media/fImage12.jpeg"></Relationship><Relationship Id="rId17" Type="http://schemas.openxmlformats.org/officeDocument/2006/relationships/image" Target="media/fImage13.jpeg"></Relationship><Relationship Id="rId18" Type="http://schemas.openxmlformats.org/officeDocument/2006/relationships/image" Target="media/fImage14.jpeg"></Relationship><Relationship Id="rId19" Type="http://schemas.openxmlformats.org/officeDocument/2006/relationships/image" Target="media/fImage15.jpeg"></Relationship><Relationship Id="rId20" Type="http://schemas.openxmlformats.org/officeDocument/2006/relationships/image" Target="media/fImage16.jpeg"></Relationship><Relationship Id="rId21" Type="http://schemas.openxmlformats.org/officeDocument/2006/relationships/image" Target="media/fImage17.jpeg"></Relationship><Relationship Id="rId22" Type="http://schemas.openxmlformats.org/officeDocument/2006/relationships/image" Target="media/fImage18.jpeg"></Relationship><Relationship Id="rId23" Type="http://schemas.openxmlformats.org/officeDocument/2006/relationships/image" Target="media/fImage19.jpeg"></Relationship><Relationship Id="rId24" Type="http://schemas.openxmlformats.org/officeDocument/2006/relationships/image" Target="media/fImage20.jpeg"></Relationship><Relationship Id="rId25" Type="http://schemas.openxmlformats.org/officeDocument/2006/relationships/image" Target="media/fImage21.jpeg"></Relationship><Relationship Id="rId26" Type="http://schemas.openxmlformats.org/officeDocument/2006/relationships/image" Target="media/fImage22.jpeg"></Relationship><Relationship Id="rId27" Type="http://schemas.openxmlformats.org/officeDocument/2006/relationships/image" Target="media/fImage23.jpeg"></Relationship><Relationship Id="rId28" Type="http://schemas.openxmlformats.org/officeDocument/2006/relationships/image" Target="media/fImage24.jpeg"></Relationship><Relationship Id="rId29" Type="http://schemas.openxmlformats.org/officeDocument/2006/relationships/image" Target="media/fImage25.jpeg"></Relationship><Relationship Id="rId30" Type="http://schemas.openxmlformats.org/officeDocument/2006/relationships/image" Target="media/fImage26.jpeg"></Relationship><Relationship Id="rId31" Type="http://schemas.openxmlformats.org/officeDocument/2006/relationships/image" Target="media/fImage27.jpeg"></Relationship><Relationship Id="rId32" Type="http://schemas.openxmlformats.org/officeDocument/2006/relationships/image" Target="media/fImage28.jpeg"></Relationship><Relationship Id="rId33" Type="http://schemas.openxmlformats.org/officeDocument/2006/relationships/image" Target="media/fImage29.jpeg"></Relationship><Relationship Id="rId34" Type="http://schemas.openxmlformats.org/officeDocument/2006/relationships/image" Target="media/fImage30.jpeg"></Relationship><Relationship Id="rId35" Type="http://schemas.openxmlformats.org/officeDocument/2006/relationships/image" Target="media/fImage31.jpeg"></Relationship><Relationship Id="rId36" Type="http://schemas.openxmlformats.org/officeDocument/2006/relationships/image" Target="media/fImage32.jpeg"></Relationship><Relationship Id="rId37" Type="http://schemas.openxmlformats.org/officeDocument/2006/relationships/image" Target="media/fImage33.jpeg"></Relationship><Relationship Id="rId38" Type="http://schemas.openxmlformats.org/officeDocument/2006/relationships/image" Target="media/fImage34.jpeg"></Relationship><Relationship Id="rId39" Type="http://schemas.openxmlformats.org/officeDocument/2006/relationships/image" Target="media/fImage35.jpeg"></Relationship><Relationship Id="rId40" Type="http://schemas.openxmlformats.org/officeDocument/2006/relationships/image" Target="media/fImage36.jpeg"></Relationship><Relationship Id="rId41" Type="http://schemas.openxmlformats.org/officeDocument/2006/relationships/image" Target="media/fImage37.jpeg"></Relationship><Relationship Id="rId42" Type="http://schemas.openxmlformats.org/officeDocument/2006/relationships/image" Target="media/fImage38.jpeg"></Relationship><Relationship Id="rId43" Type="http://schemas.openxmlformats.org/officeDocument/2006/relationships/image" Target="media/fImage39.jpeg"></Relationship><Relationship Id="rId44" Type="http://schemas.openxmlformats.org/officeDocument/2006/relationships/image" Target="media/fImage40.jpeg"></Relationship><Relationship Id="rId45" Type="http://schemas.openxmlformats.org/officeDocument/2006/relationships/image" Target="media/fImage41.jpeg"></Relationship><Relationship Id="rId46" Type="http://schemas.openxmlformats.org/officeDocument/2006/relationships/image" Target="media/fImage42.jpeg"></Relationship><Relationship Id="rId4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ulim"/>
        <a:ea typeface=""/>
        <a:cs typeface=""/>
        <a:font script="Jpan" typeface="MS PGothic"/>
        <a:font script="Hang" typeface="Gulim"/>
        <a:font script="Hant" typeface="SimSun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Oox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ulim"/>
        <a:ea typeface=""/>
        <a:cs typeface=""/>
        <a:font script="Jpan" typeface="MS PGothic"/>
        <a:font script="Hang" typeface="Gulim"/>
        <a:font script="Hant" typeface="SimSun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Pages>20</Pages>
  <Words>0</Words>
  <Characters>0</Characters>
  <Lines>1</Lines>
  <Paragraphs>1</Paragraph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Company>PDFConverter, Inc.</Company>
  <LinksUpToDate>false</LinksUpToDate>
  <CharactersWithSpaces>0</CharactersWithSpaces>
  <SharedDoc>false</SharedDoc>
  <HyperlinksChanged>false</HyperlinksChanged>
  <Application>PDF Converter</Application>
  <AppVersion>12.0000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revision>2</cp:revision>
  <dcterms:created xsi:type="dcterms:W3CDTF">2012-08-21T07:17:39Z</dcterms:created>
  <dcterms:modified xsi:type="dcterms:W3CDTF">2012-08-21T07:17:39Z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